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714" w:type="dxa"/>
        <w:tblLook w:val="04A0" w:firstRow="1" w:lastRow="0" w:firstColumn="1" w:lastColumn="0" w:noHBand="0" w:noVBand="1"/>
      </w:tblPr>
      <w:tblGrid>
        <w:gridCol w:w="1851"/>
        <w:gridCol w:w="8781"/>
      </w:tblGrid>
      <w:tr w:rsidR="006A6843" w:rsidRPr="00735107" w14:paraId="00632CF1" w14:textId="77777777" w:rsidTr="00342CAB">
        <w:tc>
          <w:tcPr>
            <w:tcW w:w="1851" w:type="dxa"/>
          </w:tcPr>
          <w:p w14:paraId="28423BCF" w14:textId="77777777" w:rsidR="006A6843" w:rsidRPr="00735107" w:rsidRDefault="006A6843" w:rsidP="005B18EC">
            <w:pPr>
              <w:pStyle w:val="BodyText"/>
              <w:rPr>
                <w:rFonts w:ascii="Arial" w:hAnsi="Arial" w:cs="Arial"/>
                <w:b/>
                <w:bCs/>
                <w:sz w:val="20"/>
                <w:szCs w:val="20"/>
              </w:rPr>
            </w:pPr>
            <w:r w:rsidRPr="00735107">
              <w:rPr>
                <w:rFonts w:ascii="Arial" w:hAnsi="Arial" w:cs="Arial"/>
                <w:b/>
                <w:bCs/>
                <w:sz w:val="20"/>
                <w:szCs w:val="20"/>
              </w:rPr>
              <w:t>Graphics</w:t>
            </w:r>
          </w:p>
        </w:tc>
        <w:tc>
          <w:tcPr>
            <w:tcW w:w="8781" w:type="dxa"/>
          </w:tcPr>
          <w:p w14:paraId="0FFD383D" w14:textId="77777777" w:rsidR="006A6843" w:rsidRPr="00735107" w:rsidRDefault="006A6843" w:rsidP="005B18EC">
            <w:pPr>
              <w:pStyle w:val="BodyText"/>
              <w:rPr>
                <w:rFonts w:ascii="Arial" w:hAnsi="Arial" w:cs="Arial"/>
                <w:b/>
                <w:bCs/>
                <w:sz w:val="20"/>
                <w:szCs w:val="20"/>
              </w:rPr>
            </w:pPr>
            <w:r w:rsidRPr="00735107">
              <w:rPr>
                <w:rFonts w:ascii="Arial" w:hAnsi="Arial" w:cs="Arial"/>
                <w:b/>
                <w:bCs/>
                <w:sz w:val="20"/>
                <w:szCs w:val="20"/>
              </w:rPr>
              <w:t>Script</w:t>
            </w:r>
          </w:p>
        </w:tc>
      </w:tr>
      <w:tr w:rsidR="006A6843" w:rsidRPr="00735107" w14:paraId="48A92F2C" w14:textId="77777777" w:rsidTr="00342CAB">
        <w:tc>
          <w:tcPr>
            <w:tcW w:w="1851" w:type="dxa"/>
          </w:tcPr>
          <w:p w14:paraId="77BFD68A" w14:textId="77777777" w:rsidR="006A6843" w:rsidRPr="00735107" w:rsidRDefault="006A6843" w:rsidP="005B18EC">
            <w:pPr>
              <w:pStyle w:val="BodyText"/>
              <w:rPr>
                <w:rFonts w:ascii="Arial" w:hAnsi="Arial" w:cs="Arial"/>
                <w:sz w:val="20"/>
                <w:szCs w:val="20"/>
              </w:rPr>
            </w:pPr>
            <w:r w:rsidRPr="00735107">
              <w:rPr>
                <w:rFonts w:ascii="Arial" w:hAnsi="Arial" w:cs="Arial"/>
                <w:sz w:val="20"/>
                <w:szCs w:val="20"/>
              </w:rPr>
              <w:t>Acknowledgement</w:t>
            </w:r>
          </w:p>
        </w:tc>
        <w:tc>
          <w:tcPr>
            <w:tcW w:w="8781" w:type="dxa"/>
          </w:tcPr>
          <w:p w14:paraId="159666CB" w14:textId="77777777" w:rsidR="006A6843" w:rsidRPr="00735107" w:rsidRDefault="006A6843" w:rsidP="005B18EC">
            <w:pPr>
              <w:pStyle w:val="TableText"/>
              <w:rPr>
                <w:rFonts w:ascii="Arial" w:hAnsi="Arial" w:cs="Arial"/>
                <w:szCs w:val="20"/>
              </w:rPr>
            </w:pPr>
            <w:r w:rsidRPr="00735107">
              <w:rPr>
                <w:rFonts w:ascii="Arial" w:hAnsi="Arial" w:cs="Arial"/>
                <w:szCs w:val="20"/>
              </w:rPr>
              <w:t xml:space="preserve">The following video has been filmed on Kaurna Land. </w:t>
            </w:r>
          </w:p>
          <w:p w14:paraId="45F248F2" w14:textId="77777777" w:rsidR="006A6843" w:rsidRPr="00735107" w:rsidRDefault="006A6843" w:rsidP="005B18EC">
            <w:pPr>
              <w:pStyle w:val="TableText"/>
              <w:rPr>
                <w:rFonts w:ascii="Arial" w:hAnsi="Arial" w:cs="Arial"/>
                <w:szCs w:val="20"/>
              </w:rPr>
            </w:pPr>
            <w:r w:rsidRPr="00735107">
              <w:rPr>
                <w:rFonts w:ascii="Arial" w:hAnsi="Arial" w:cs="Arial"/>
                <w:szCs w:val="20"/>
              </w:rPr>
              <w:t xml:space="preserve">We acknowledge this is the traditional country of the Kaurna people of the Adelaide Plains and pay respect to Elders past and present. </w:t>
            </w:r>
          </w:p>
          <w:p w14:paraId="7AE54586" w14:textId="77777777" w:rsidR="006A6843" w:rsidRPr="00735107" w:rsidRDefault="006A6843" w:rsidP="005B18EC">
            <w:pPr>
              <w:pStyle w:val="TableText"/>
              <w:rPr>
                <w:rFonts w:ascii="Arial" w:hAnsi="Arial" w:cs="Arial"/>
                <w:szCs w:val="20"/>
              </w:rPr>
            </w:pPr>
            <w:r w:rsidRPr="00735107">
              <w:rPr>
                <w:rFonts w:ascii="Arial" w:hAnsi="Arial" w:cs="Arial"/>
                <w:szCs w:val="20"/>
              </w:rPr>
              <w:t>We recognise their cultural heritage, beliefs and relationship with the land and respect that they are of continuing importance to the Kaurna people living today.</w:t>
            </w:r>
          </w:p>
        </w:tc>
      </w:tr>
      <w:tr w:rsidR="006A6843" w:rsidRPr="00735107" w14:paraId="3F96CC0C" w14:textId="77777777" w:rsidTr="00342CAB">
        <w:tc>
          <w:tcPr>
            <w:tcW w:w="1851" w:type="dxa"/>
          </w:tcPr>
          <w:p w14:paraId="1D8390D0" w14:textId="7F46F76F" w:rsidR="006A6843" w:rsidRPr="00735107" w:rsidRDefault="00342CAB" w:rsidP="005B18EC">
            <w:pPr>
              <w:pStyle w:val="BodyText"/>
              <w:rPr>
                <w:rFonts w:ascii="Arial" w:hAnsi="Arial" w:cs="Arial"/>
                <w:sz w:val="20"/>
                <w:szCs w:val="20"/>
              </w:rPr>
            </w:pPr>
            <w:r>
              <w:rPr>
                <w:rFonts w:ascii="Arial" w:hAnsi="Arial" w:cs="Arial"/>
                <w:sz w:val="20"/>
                <w:szCs w:val="20"/>
              </w:rPr>
              <w:t>Words on screen</w:t>
            </w:r>
          </w:p>
        </w:tc>
        <w:tc>
          <w:tcPr>
            <w:tcW w:w="8781" w:type="dxa"/>
          </w:tcPr>
          <w:p w14:paraId="5B574FA1" w14:textId="4E2BCD57" w:rsidR="006A6843" w:rsidRPr="00735107" w:rsidRDefault="006A6843" w:rsidP="005B18EC">
            <w:pPr>
              <w:pStyle w:val="BodyText"/>
              <w:rPr>
                <w:rFonts w:ascii="Arial" w:hAnsi="Arial" w:cs="Arial"/>
                <w:sz w:val="20"/>
                <w:szCs w:val="20"/>
              </w:rPr>
            </w:pPr>
            <w:r w:rsidRPr="00735107">
              <w:rPr>
                <w:rFonts w:ascii="Arial" w:hAnsi="Arial" w:cs="Arial"/>
                <w:sz w:val="20"/>
                <w:szCs w:val="20"/>
              </w:rPr>
              <w:t>Recognising</w:t>
            </w:r>
            <w:r w:rsidR="00AA3A5D" w:rsidRPr="00735107">
              <w:rPr>
                <w:rFonts w:ascii="Arial" w:hAnsi="Arial" w:cs="Arial"/>
                <w:sz w:val="20"/>
                <w:szCs w:val="20"/>
              </w:rPr>
              <w:t xml:space="preserve"> your rights</w:t>
            </w:r>
          </w:p>
        </w:tc>
      </w:tr>
      <w:tr w:rsidR="006A6843" w:rsidRPr="00735107" w14:paraId="7C2D8990" w14:textId="77777777" w:rsidTr="00342CAB">
        <w:tc>
          <w:tcPr>
            <w:tcW w:w="1851" w:type="dxa"/>
          </w:tcPr>
          <w:p w14:paraId="171ECC2B" w14:textId="77777777" w:rsidR="006A6843" w:rsidRPr="00735107" w:rsidRDefault="006A6843" w:rsidP="005B18EC">
            <w:pPr>
              <w:pStyle w:val="BodyText"/>
              <w:rPr>
                <w:rFonts w:ascii="Arial" w:hAnsi="Arial" w:cs="Arial"/>
                <w:sz w:val="20"/>
                <w:szCs w:val="20"/>
              </w:rPr>
            </w:pPr>
            <w:r w:rsidRPr="00735107">
              <w:rPr>
                <w:rFonts w:ascii="Arial" w:hAnsi="Arial" w:cs="Arial"/>
                <w:sz w:val="20"/>
                <w:szCs w:val="20"/>
              </w:rPr>
              <w:t>Words on screen</w:t>
            </w:r>
          </w:p>
        </w:tc>
        <w:tc>
          <w:tcPr>
            <w:tcW w:w="8781" w:type="dxa"/>
          </w:tcPr>
          <w:p w14:paraId="138B3F00" w14:textId="05138228" w:rsidR="006A6843" w:rsidRPr="00735107" w:rsidRDefault="006A6843" w:rsidP="005B18EC">
            <w:pPr>
              <w:pStyle w:val="BodyText"/>
              <w:rPr>
                <w:rFonts w:ascii="Arial" w:hAnsi="Arial" w:cs="Arial"/>
                <w:b/>
                <w:bCs/>
                <w:sz w:val="20"/>
                <w:szCs w:val="20"/>
              </w:rPr>
            </w:pPr>
            <w:r w:rsidRPr="00735107">
              <w:rPr>
                <w:rFonts w:ascii="Arial" w:hAnsi="Arial" w:cs="Arial"/>
                <w:sz w:val="20"/>
                <w:szCs w:val="20"/>
              </w:rPr>
              <w:t>Right to information</w:t>
            </w:r>
          </w:p>
          <w:p w14:paraId="5FFCB160" w14:textId="208572FA" w:rsidR="006A6843" w:rsidRPr="00735107" w:rsidRDefault="006A6843" w:rsidP="005B18EC">
            <w:pPr>
              <w:pStyle w:val="BodyText"/>
              <w:rPr>
                <w:rFonts w:ascii="Arial" w:hAnsi="Arial" w:cs="Arial"/>
                <w:b/>
                <w:bCs/>
                <w:sz w:val="20"/>
                <w:szCs w:val="20"/>
              </w:rPr>
            </w:pPr>
            <w:r w:rsidRPr="00735107">
              <w:rPr>
                <w:rFonts w:ascii="Arial" w:hAnsi="Arial" w:cs="Arial"/>
                <w:b/>
                <w:bCs/>
                <w:sz w:val="20"/>
                <w:szCs w:val="20"/>
              </w:rPr>
              <w:t>Victims’ Register</w:t>
            </w:r>
            <w:r w:rsidRPr="00735107">
              <w:rPr>
                <w:rFonts w:ascii="Arial" w:hAnsi="Arial" w:cs="Arial"/>
                <w:b/>
                <w:bCs/>
                <w:sz w:val="20"/>
                <w:szCs w:val="20"/>
              </w:rPr>
              <w:br/>
              <w:t>Department for Correctional Services</w:t>
            </w:r>
          </w:p>
        </w:tc>
      </w:tr>
      <w:tr w:rsidR="006A6843" w:rsidRPr="00735107" w14:paraId="08BFC2E1" w14:textId="77777777" w:rsidTr="00342CAB">
        <w:tc>
          <w:tcPr>
            <w:tcW w:w="1851" w:type="dxa"/>
          </w:tcPr>
          <w:p w14:paraId="322D7B71" w14:textId="77777777" w:rsidR="006A6843" w:rsidRPr="00735107" w:rsidRDefault="006A6843" w:rsidP="005B18EC">
            <w:pPr>
              <w:pStyle w:val="BodyText"/>
              <w:rPr>
                <w:rFonts w:ascii="Arial" w:hAnsi="Arial" w:cs="Arial"/>
                <w:sz w:val="20"/>
                <w:szCs w:val="20"/>
              </w:rPr>
            </w:pPr>
            <w:r w:rsidRPr="00735107">
              <w:rPr>
                <w:rFonts w:ascii="Arial" w:hAnsi="Arial" w:cs="Arial"/>
                <w:sz w:val="20"/>
                <w:szCs w:val="20"/>
              </w:rPr>
              <w:t>Filmed interview</w:t>
            </w:r>
          </w:p>
        </w:tc>
        <w:tc>
          <w:tcPr>
            <w:tcW w:w="8781" w:type="dxa"/>
          </w:tcPr>
          <w:p w14:paraId="1FD35064" w14:textId="06035FFE" w:rsidR="006A6843" w:rsidRPr="00735107" w:rsidRDefault="00740D81" w:rsidP="005B18EC">
            <w:pPr>
              <w:pStyle w:val="BodyText"/>
              <w:rPr>
                <w:rFonts w:ascii="Arial" w:hAnsi="Arial" w:cs="Arial"/>
                <w:color w:val="201F1E"/>
                <w:sz w:val="20"/>
                <w:szCs w:val="20"/>
                <w:bdr w:val="none" w:sz="0" w:space="0" w:color="auto" w:frame="1"/>
              </w:rPr>
            </w:pPr>
            <w:r w:rsidRPr="00735107">
              <w:rPr>
                <w:rFonts w:ascii="Arial" w:hAnsi="Arial" w:cs="Arial"/>
                <w:color w:val="201F1E"/>
                <w:sz w:val="20"/>
                <w:szCs w:val="20"/>
                <w:bdr w:val="none" w:sz="0" w:space="0" w:color="auto" w:frame="1"/>
              </w:rPr>
              <w:t xml:space="preserve">VSU help to ensure that the rights of victims are recognised and protected. </w:t>
            </w:r>
            <w:proofErr w:type="gramStart"/>
            <w:r w:rsidR="001E5350" w:rsidRPr="00735107">
              <w:rPr>
                <w:rFonts w:ascii="Arial" w:hAnsi="Arial" w:cs="Arial"/>
                <w:color w:val="201F1E"/>
                <w:sz w:val="20"/>
                <w:szCs w:val="20"/>
                <w:bdr w:val="none" w:sz="0" w:space="0" w:color="auto" w:frame="1"/>
              </w:rPr>
              <w:t>So</w:t>
            </w:r>
            <w:proofErr w:type="gramEnd"/>
            <w:r w:rsidRPr="00735107">
              <w:rPr>
                <w:rFonts w:ascii="Arial" w:hAnsi="Arial" w:cs="Arial"/>
                <w:color w:val="201F1E"/>
                <w:sz w:val="20"/>
                <w:szCs w:val="20"/>
                <w:bdr w:val="none" w:sz="0" w:space="0" w:color="auto" w:frame="1"/>
              </w:rPr>
              <w:t xml:space="preserve"> in particular they have</w:t>
            </w:r>
            <w:r w:rsidR="001E5350" w:rsidRPr="00735107">
              <w:rPr>
                <w:rFonts w:ascii="Arial" w:hAnsi="Arial" w:cs="Arial"/>
                <w:color w:val="201F1E"/>
                <w:sz w:val="20"/>
                <w:szCs w:val="20"/>
                <w:bdr w:val="none" w:sz="0" w:space="0" w:color="auto" w:frame="1"/>
              </w:rPr>
              <w:t xml:space="preserve"> access to information in a timely manner and that’s provided to them in a way they can access, that they feel supported and that they feel respected</w:t>
            </w:r>
          </w:p>
        </w:tc>
      </w:tr>
      <w:tr w:rsidR="006A6843" w:rsidRPr="00735107" w14:paraId="15C7C2F1" w14:textId="77777777" w:rsidTr="00342CAB">
        <w:tc>
          <w:tcPr>
            <w:tcW w:w="1851" w:type="dxa"/>
          </w:tcPr>
          <w:p w14:paraId="3FA3EE35" w14:textId="77777777" w:rsidR="006A6843" w:rsidRPr="00735107" w:rsidRDefault="006A6843" w:rsidP="005B18EC">
            <w:pPr>
              <w:pStyle w:val="BodyText"/>
              <w:rPr>
                <w:rFonts w:ascii="Arial" w:hAnsi="Arial" w:cs="Arial"/>
                <w:sz w:val="20"/>
                <w:szCs w:val="20"/>
              </w:rPr>
            </w:pPr>
            <w:r w:rsidRPr="00735107">
              <w:rPr>
                <w:rFonts w:ascii="Arial" w:hAnsi="Arial" w:cs="Arial"/>
                <w:sz w:val="20"/>
                <w:szCs w:val="20"/>
              </w:rPr>
              <w:t>Words on screen</w:t>
            </w:r>
          </w:p>
        </w:tc>
        <w:tc>
          <w:tcPr>
            <w:tcW w:w="8781" w:type="dxa"/>
          </w:tcPr>
          <w:p w14:paraId="0EF63123" w14:textId="090702D7" w:rsidR="006A6843" w:rsidRPr="00735107" w:rsidRDefault="0037611E" w:rsidP="005B18EC">
            <w:pPr>
              <w:pStyle w:val="BodyText"/>
              <w:rPr>
                <w:rFonts w:ascii="Arial" w:hAnsi="Arial" w:cs="Arial"/>
                <w:b/>
                <w:bCs/>
                <w:sz w:val="20"/>
                <w:szCs w:val="20"/>
              </w:rPr>
            </w:pPr>
            <w:r w:rsidRPr="00735107">
              <w:rPr>
                <w:rFonts w:ascii="Arial" w:hAnsi="Arial" w:cs="Arial"/>
                <w:b/>
                <w:bCs/>
                <w:sz w:val="20"/>
                <w:szCs w:val="20"/>
              </w:rPr>
              <w:t>What sort of information is available to victims?</w:t>
            </w:r>
          </w:p>
        </w:tc>
      </w:tr>
      <w:tr w:rsidR="006A6843" w:rsidRPr="00735107" w14:paraId="61E2C194" w14:textId="77777777" w:rsidTr="00342CAB">
        <w:tc>
          <w:tcPr>
            <w:tcW w:w="1851" w:type="dxa"/>
          </w:tcPr>
          <w:p w14:paraId="2B8E4602" w14:textId="77777777" w:rsidR="006A6843" w:rsidRPr="00735107" w:rsidRDefault="006A6843" w:rsidP="005B18EC">
            <w:pPr>
              <w:pStyle w:val="BodyText"/>
              <w:tabs>
                <w:tab w:val="center" w:pos="1023"/>
              </w:tabs>
              <w:rPr>
                <w:rFonts w:ascii="Arial" w:hAnsi="Arial" w:cs="Arial"/>
                <w:sz w:val="20"/>
                <w:szCs w:val="20"/>
              </w:rPr>
            </w:pPr>
            <w:r w:rsidRPr="00735107">
              <w:rPr>
                <w:rFonts w:ascii="Arial" w:hAnsi="Arial" w:cs="Arial"/>
                <w:sz w:val="20"/>
                <w:szCs w:val="20"/>
              </w:rPr>
              <w:t>Filmed interview</w:t>
            </w:r>
          </w:p>
        </w:tc>
        <w:tc>
          <w:tcPr>
            <w:tcW w:w="8781" w:type="dxa"/>
          </w:tcPr>
          <w:p w14:paraId="11003F29" w14:textId="77777777" w:rsidR="00735107" w:rsidRDefault="001E5350" w:rsidP="005B18EC">
            <w:pPr>
              <w:pStyle w:val="BodyText"/>
              <w:rPr>
                <w:rFonts w:ascii="Arial" w:hAnsi="Arial" w:cs="Arial"/>
                <w:sz w:val="20"/>
                <w:szCs w:val="20"/>
              </w:rPr>
            </w:pPr>
            <w:r w:rsidRPr="00735107">
              <w:rPr>
                <w:rFonts w:ascii="Arial" w:hAnsi="Arial" w:cs="Arial"/>
                <w:sz w:val="20"/>
                <w:szCs w:val="20"/>
              </w:rPr>
              <w:t xml:space="preserve">They have the right to have </w:t>
            </w:r>
            <w:r w:rsidR="0037611E" w:rsidRPr="00735107">
              <w:rPr>
                <w:rFonts w:ascii="Arial" w:hAnsi="Arial" w:cs="Arial"/>
                <w:sz w:val="20"/>
                <w:szCs w:val="20"/>
              </w:rPr>
              <w:t xml:space="preserve">information provided to them about any kind of significant changes in </w:t>
            </w:r>
            <w:r w:rsidR="00B50BE8" w:rsidRPr="00735107">
              <w:rPr>
                <w:rFonts w:ascii="Arial" w:hAnsi="Arial" w:cs="Arial"/>
                <w:sz w:val="20"/>
                <w:szCs w:val="20"/>
              </w:rPr>
              <w:t xml:space="preserve">where an offender might be through the corrections system. </w:t>
            </w:r>
            <w:proofErr w:type="gramStart"/>
            <w:r w:rsidR="00B50BE8" w:rsidRPr="00735107">
              <w:rPr>
                <w:rFonts w:ascii="Arial" w:hAnsi="Arial" w:cs="Arial"/>
                <w:sz w:val="20"/>
                <w:szCs w:val="20"/>
              </w:rPr>
              <w:t>So</w:t>
            </w:r>
            <w:proofErr w:type="gramEnd"/>
            <w:r w:rsidR="00B50BE8" w:rsidRPr="00735107">
              <w:rPr>
                <w:rFonts w:ascii="Arial" w:hAnsi="Arial" w:cs="Arial"/>
                <w:sz w:val="20"/>
                <w:szCs w:val="20"/>
              </w:rPr>
              <w:t xml:space="preserve"> if they were moved</w:t>
            </w:r>
            <w:r w:rsidR="00D0179F" w:rsidRPr="00735107">
              <w:rPr>
                <w:rFonts w:ascii="Arial" w:hAnsi="Arial" w:cs="Arial"/>
                <w:sz w:val="20"/>
                <w:szCs w:val="20"/>
              </w:rPr>
              <w:t xml:space="preserve"> from a high security prison to a medium or lower security prison, if they were being prepared for release, if they were engaging in </w:t>
            </w:r>
            <w:r w:rsidR="00DF605C" w:rsidRPr="00735107">
              <w:rPr>
                <w:rFonts w:ascii="Arial" w:hAnsi="Arial" w:cs="Arial"/>
                <w:sz w:val="20"/>
                <w:szCs w:val="20"/>
              </w:rPr>
              <w:t xml:space="preserve">programs that had been recommended, so for example we have domestic and family violence intervention programs that would certainly be relevant for victims to know </w:t>
            </w:r>
            <w:r w:rsidR="00C9266E" w:rsidRPr="00735107">
              <w:rPr>
                <w:rFonts w:ascii="Arial" w:hAnsi="Arial" w:cs="Arial"/>
                <w:sz w:val="20"/>
                <w:szCs w:val="20"/>
              </w:rPr>
              <w:t xml:space="preserve">that someone was partaking in. </w:t>
            </w:r>
          </w:p>
          <w:p w14:paraId="022F0BC2" w14:textId="5ACD4C98" w:rsidR="006A6843" w:rsidRPr="00735107" w:rsidRDefault="00C9266E" w:rsidP="005B18EC">
            <w:pPr>
              <w:pStyle w:val="BodyText"/>
              <w:rPr>
                <w:rFonts w:ascii="Arial" w:hAnsi="Arial" w:cs="Arial"/>
                <w:sz w:val="20"/>
                <w:szCs w:val="20"/>
              </w:rPr>
            </w:pPr>
            <w:r w:rsidRPr="00735107">
              <w:rPr>
                <w:rFonts w:ascii="Arial" w:hAnsi="Arial" w:cs="Arial"/>
                <w:sz w:val="20"/>
                <w:szCs w:val="20"/>
              </w:rPr>
              <w:t xml:space="preserve">This is not an entitlement for everyone to know everything about what’s happening with an offender. It’s </w:t>
            </w:r>
            <w:proofErr w:type="gramStart"/>
            <w:r w:rsidRPr="00735107">
              <w:rPr>
                <w:rFonts w:ascii="Arial" w:hAnsi="Arial" w:cs="Arial"/>
                <w:sz w:val="20"/>
                <w:szCs w:val="20"/>
              </w:rPr>
              <w:t>really specific</w:t>
            </w:r>
            <w:proofErr w:type="gramEnd"/>
            <w:r w:rsidRPr="00735107">
              <w:rPr>
                <w:rFonts w:ascii="Arial" w:hAnsi="Arial" w:cs="Arial"/>
                <w:sz w:val="20"/>
                <w:szCs w:val="20"/>
              </w:rPr>
              <w:t xml:space="preserve"> to </w:t>
            </w:r>
            <w:r w:rsidR="00C36A54" w:rsidRPr="00735107">
              <w:rPr>
                <w:rFonts w:ascii="Arial" w:hAnsi="Arial" w:cs="Arial"/>
                <w:sz w:val="20"/>
                <w:szCs w:val="20"/>
              </w:rPr>
              <w:t xml:space="preserve">those who need to know, and those who’ll benefit from that information. </w:t>
            </w:r>
          </w:p>
        </w:tc>
      </w:tr>
      <w:tr w:rsidR="006A6843" w:rsidRPr="00735107" w14:paraId="1D9E138A" w14:textId="77777777" w:rsidTr="00342CAB">
        <w:tc>
          <w:tcPr>
            <w:tcW w:w="1851" w:type="dxa"/>
          </w:tcPr>
          <w:p w14:paraId="53293C22" w14:textId="77777777" w:rsidR="006A6843" w:rsidRPr="00735107" w:rsidRDefault="006A6843" w:rsidP="005B18EC">
            <w:pPr>
              <w:pStyle w:val="BodyText"/>
              <w:rPr>
                <w:rFonts w:ascii="Arial" w:hAnsi="Arial" w:cs="Arial"/>
                <w:sz w:val="20"/>
                <w:szCs w:val="20"/>
              </w:rPr>
            </w:pPr>
            <w:r w:rsidRPr="00735107">
              <w:rPr>
                <w:rFonts w:ascii="Arial" w:hAnsi="Arial" w:cs="Arial"/>
                <w:sz w:val="20"/>
                <w:szCs w:val="20"/>
              </w:rPr>
              <w:t>Words on screen</w:t>
            </w:r>
          </w:p>
        </w:tc>
        <w:tc>
          <w:tcPr>
            <w:tcW w:w="8781" w:type="dxa"/>
          </w:tcPr>
          <w:p w14:paraId="6FF4CE5F" w14:textId="0B4FD474" w:rsidR="006A6843" w:rsidRPr="00735107" w:rsidRDefault="00C36A54" w:rsidP="005B18EC">
            <w:pPr>
              <w:pStyle w:val="BodyText"/>
              <w:rPr>
                <w:rFonts w:ascii="Arial" w:hAnsi="Arial" w:cs="Arial"/>
                <w:b/>
                <w:bCs/>
                <w:sz w:val="20"/>
                <w:szCs w:val="20"/>
              </w:rPr>
            </w:pPr>
            <w:r w:rsidRPr="00735107">
              <w:rPr>
                <w:rFonts w:ascii="Arial" w:hAnsi="Arial" w:cs="Arial"/>
                <w:b/>
                <w:bCs/>
                <w:sz w:val="20"/>
                <w:szCs w:val="20"/>
              </w:rPr>
              <w:t>Who do you typically help?</w:t>
            </w:r>
          </w:p>
        </w:tc>
      </w:tr>
      <w:tr w:rsidR="006A6843" w:rsidRPr="00735107" w14:paraId="11CB1891" w14:textId="77777777" w:rsidTr="00342CAB">
        <w:tc>
          <w:tcPr>
            <w:tcW w:w="1851" w:type="dxa"/>
          </w:tcPr>
          <w:p w14:paraId="546066E1" w14:textId="77777777" w:rsidR="006A6843" w:rsidRPr="00735107" w:rsidRDefault="006A6843" w:rsidP="005B18EC">
            <w:pPr>
              <w:pStyle w:val="BodyText"/>
              <w:rPr>
                <w:rFonts w:ascii="Arial" w:hAnsi="Arial" w:cs="Arial"/>
                <w:sz w:val="20"/>
                <w:szCs w:val="20"/>
              </w:rPr>
            </w:pPr>
            <w:r w:rsidRPr="00735107">
              <w:rPr>
                <w:rFonts w:ascii="Arial" w:hAnsi="Arial" w:cs="Arial"/>
                <w:sz w:val="20"/>
                <w:szCs w:val="20"/>
              </w:rPr>
              <w:t>Filmed interview</w:t>
            </w:r>
          </w:p>
        </w:tc>
        <w:tc>
          <w:tcPr>
            <w:tcW w:w="8781" w:type="dxa"/>
          </w:tcPr>
          <w:p w14:paraId="6A8BD72F" w14:textId="7A9A8FF8" w:rsidR="006A6843" w:rsidRPr="00735107" w:rsidRDefault="00C36A54" w:rsidP="005B18EC">
            <w:pPr>
              <w:pStyle w:val="BodyText"/>
              <w:rPr>
                <w:rFonts w:ascii="Arial" w:hAnsi="Arial" w:cs="Arial"/>
                <w:sz w:val="20"/>
                <w:szCs w:val="20"/>
              </w:rPr>
            </w:pPr>
            <w:proofErr w:type="gramStart"/>
            <w:r w:rsidRPr="00735107">
              <w:rPr>
                <w:rFonts w:ascii="Arial" w:hAnsi="Arial" w:cs="Arial"/>
                <w:sz w:val="20"/>
                <w:szCs w:val="20"/>
              </w:rPr>
              <w:t>So</w:t>
            </w:r>
            <w:proofErr w:type="gramEnd"/>
            <w:r w:rsidRPr="00735107">
              <w:rPr>
                <w:rFonts w:ascii="Arial" w:hAnsi="Arial" w:cs="Arial"/>
                <w:sz w:val="20"/>
                <w:szCs w:val="20"/>
              </w:rPr>
              <w:t xml:space="preserve"> it could be any kind of </w:t>
            </w:r>
            <w:r w:rsidR="0083193B" w:rsidRPr="00735107">
              <w:rPr>
                <w:rFonts w:ascii="Arial" w:hAnsi="Arial" w:cs="Arial"/>
                <w:sz w:val="20"/>
                <w:szCs w:val="20"/>
              </w:rPr>
              <w:t xml:space="preserve">victim, I guess. Crime can happen to any of us. </w:t>
            </w:r>
            <w:proofErr w:type="gramStart"/>
            <w:r w:rsidR="00CB6BA0" w:rsidRPr="00735107">
              <w:rPr>
                <w:rFonts w:ascii="Arial" w:hAnsi="Arial" w:cs="Arial"/>
                <w:sz w:val="20"/>
                <w:szCs w:val="20"/>
              </w:rPr>
              <w:t>So</w:t>
            </w:r>
            <w:proofErr w:type="gramEnd"/>
            <w:r w:rsidR="00CB6BA0" w:rsidRPr="00735107">
              <w:rPr>
                <w:rFonts w:ascii="Arial" w:hAnsi="Arial" w:cs="Arial"/>
                <w:sz w:val="20"/>
                <w:szCs w:val="20"/>
              </w:rPr>
              <w:t xml:space="preserve"> we might have victims who have experience child sexual abuse, co-victims of homicide, fraud, any number of those things, assault, </w:t>
            </w:r>
            <w:r w:rsidR="00266D64" w:rsidRPr="00735107">
              <w:rPr>
                <w:rFonts w:ascii="Arial" w:hAnsi="Arial" w:cs="Arial"/>
                <w:sz w:val="20"/>
                <w:szCs w:val="20"/>
              </w:rPr>
              <w:t xml:space="preserve">rape, all victims are entitled to this information if they wish to register. It’s of course not compulsory </w:t>
            </w:r>
            <w:r w:rsidR="00BA5E42" w:rsidRPr="00735107">
              <w:rPr>
                <w:rFonts w:ascii="Arial" w:hAnsi="Arial" w:cs="Arial"/>
                <w:sz w:val="20"/>
                <w:szCs w:val="20"/>
              </w:rPr>
              <w:t xml:space="preserve">and everyone experiences how they want to access information differently. </w:t>
            </w:r>
          </w:p>
        </w:tc>
      </w:tr>
      <w:tr w:rsidR="006A6843" w:rsidRPr="00735107" w14:paraId="6A041DE1" w14:textId="77777777" w:rsidTr="00342CAB">
        <w:tc>
          <w:tcPr>
            <w:tcW w:w="1851" w:type="dxa"/>
          </w:tcPr>
          <w:p w14:paraId="377A3B22" w14:textId="752F7DCA" w:rsidR="006A6843" w:rsidRPr="00735107" w:rsidRDefault="00735107" w:rsidP="005B18EC">
            <w:pPr>
              <w:pStyle w:val="BodyText"/>
              <w:rPr>
                <w:rFonts w:ascii="Arial" w:hAnsi="Arial" w:cs="Arial"/>
                <w:sz w:val="20"/>
                <w:szCs w:val="20"/>
              </w:rPr>
            </w:pPr>
            <w:r>
              <w:rPr>
                <w:rFonts w:ascii="Arial" w:hAnsi="Arial" w:cs="Arial"/>
                <w:sz w:val="20"/>
                <w:szCs w:val="20"/>
              </w:rPr>
              <w:t>Words on screen</w:t>
            </w:r>
          </w:p>
        </w:tc>
        <w:tc>
          <w:tcPr>
            <w:tcW w:w="8781" w:type="dxa"/>
          </w:tcPr>
          <w:p w14:paraId="673B53A0" w14:textId="41F80F88" w:rsidR="006A6843" w:rsidRPr="00735107" w:rsidRDefault="00BA5E42" w:rsidP="005B18EC">
            <w:pPr>
              <w:pStyle w:val="BodyText"/>
              <w:rPr>
                <w:rFonts w:ascii="Arial" w:hAnsi="Arial" w:cs="Arial"/>
                <w:b/>
                <w:bCs/>
                <w:sz w:val="20"/>
                <w:szCs w:val="20"/>
              </w:rPr>
            </w:pPr>
            <w:r w:rsidRPr="00735107">
              <w:rPr>
                <w:rFonts w:ascii="Arial" w:hAnsi="Arial" w:cs="Arial"/>
                <w:b/>
                <w:bCs/>
                <w:sz w:val="20"/>
                <w:szCs w:val="20"/>
              </w:rPr>
              <w:t>When do you usually meet victims?</w:t>
            </w:r>
          </w:p>
        </w:tc>
      </w:tr>
      <w:tr w:rsidR="00342CAB" w:rsidRPr="00735107" w14:paraId="3ECF0E44" w14:textId="77777777" w:rsidTr="00342CAB">
        <w:tc>
          <w:tcPr>
            <w:tcW w:w="1851" w:type="dxa"/>
          </w:tcPr>
          <w:p w14:paraId="14D66F99" w14:textId="75378F0B" w:rsidR="00342CAB" w:rsidRPr="00735107" w:rsidRDefault="00342CAB" w:rsidP="00342CAB">
            <w:pPr>
              <w:pStyle w:val="BodyText"/>
              <w:rPr>
                <w:rFonts w:ascii="Arial" w:hAnsi="Arial" w:cs="Arial"/>
                <w:sz w:val="20"/>
                <w:szCs w:val="20"/>
              </w:rPr>
            </w:pPr>
            <w:r w:rsidRPr="00735107">
              <w:rPr>
                <w:rFonts w:ascii="Arial" w:hAnsi="Arial" w:cs="Arial"/>
                <w:sz w:val="20"/>
                <w:szCs w:val="20"/>
              </w:rPr>
              <w:lastRenderedPageBreak/>
              <w:t>Filmed interview</w:t>
            </w:r>
          </w:p>
        </w:tc>
        <w:tc>
          <w:tcPr>
            <w:tcW w:w="8781" w:type="dxa"/>
          </w:tcPr>
          <w:p w14:paraId="0183F808" w14:textId="313B137F" w:rsidR="00342CAB" w:rsidRPr="00735107" w:rsidRDefault="00342CAB" w:rsidP="00342CAB">
            <w:pPr>
              <w:pStyle w:val="BodyText"/>
              <w:rPr>
                <w:rFonts w:ascii="Arial" w:hAnsi="Arial" w:cs="Arial"/>
                <w:sz w:val="20"/>
                <w:szCs w:val="20"/>
              </w:rPr>
            </w:pPr>
            <w:r w:rsidRPr="00735107">
              <w:rPr>
                <w:rFonts w:ascii="Arial" w:hAnsi="Arial" w:cs="Arial"/>
                <w:sz w:val="20"/>
                <w:szCs w:val="20"/>
              </w:rPr>
              <w:t>Victims can contact us really at any point, they could be put in touch with us or self-refer shortly after a crime has been committed against them, but usually a little bit later in the process. Because we can give information when an offender has been sentenced and is under the supervision of Corrections. That might be at point of sentencing or after a conviction.</w:t>
            </w:r>
          </w:p>
        </w:tc>
      </w:tr>
      <w:tr w:rsidR="00342CAB" w:rsidRPr="00735107" w14:paraId="67E52DE4" w14:textId="77777777" w:rsidTr="00342CAB">
        <w:tc>
          <w:tcPr>
            <w:tcW w:w="1851" w:type="dxa"/>
          </w:tcPr>
          <w:p w14:paraId="37EC0BBB" w14:textId="2A4F8417" w:rsidR="00342CAB" w:rsidRPr="00735107" w:rsidRDefault="00342CAB" w:rsidP="00342CAB">
            <w:pPr>
              <w:pStyle w:val="BodyText"/>
              <w:rPr>
                <w:rFonts w:ascii="Arial" w:hAnsi="Arial" w:cs="Arial"/>
                <w:sz w:val="20"/>
                <w:szCs w:val="20"/>
              </w:rPr>
            </w:pPr>
            <w:r>
              <w:rPr>
                <w:rFonts w:ascii="Arial" w:hAnsi="Arial" w:cs="Arial"/>
                <w:sz w:val="20"/>
                <w:szCs w:val="20"/>
              </w:rPr>
              <w:t>Words on screen</w:t>
            </w:r>
          </w:p>
        </w:tc>
        <w:tc>
          <w:tcPr>
            <w:tcW w:w="8781" w:type="dxa"/>
          </w:tcPr>
          <w:p w14:paraId="758AC645" w14:textId="5EFF4665" w:rsidR="00342CAB" w:rsidRPr="00735107" w:rsidRDefault="00342CAB" w:rsidP="00342CAB">
            <w:pPr>
              <w:pStyle w:val="BodyText"/>
              <w:rPr>
                <w:rFonts w:ascii="Arial" w:hAnsi="Arial" w:cs="Arial"/>
                <w:b/>
                <w:bCs/>
                <w:sz w:val="20"/>
                <w:szCs w:val="20"/>
              </w:rPr>
            </w:pPr>
            <w:r w:rsidRPr="00735107">
              <w:rPr>
                <w:rFonts w:ascii="Arial" w:hAnsi="Arial" w:cs="Arial"/>
                <w:b/>
                <w:bCs/>
                <w:sz w:val="20"/>
                <w:szCs w:val="20"/>
              </w:rPr>
              <w:t>How do victims access your service?</w:t>
            </w:r>
          </w:p>
        </w:tc>
      </w:tr>
      <w:tr w:rsidR="00342CAB" w:rsidRPr="00735107" w14:paraId="6B622754" w14:textId="77777777" w:rsidTr="00342CAB">
        <w:tc>
          <w:tcPr>
            <w:tcW w:w="1851" w:type="dxa"/>
          </w:tcPr>
          <w:p w14:paraId="78978BA9" w14:textId="5570842E" w:rsidR="00342CAB" w:rsidRPr="00735107" w:rsidRDefault="00342CAB" w:rsidP="00342CAB">
            <w:pPr>
              <w:pStyle w:val="BodyText"/>
              <w:rPr>
                <w:rFonts w:ascii="Arial" w:hAnsi="Arial" w:cs="Arial"/>
                <w:sz w:val="20"/>
                <w:szCs w:val="20"/>
              </w:rPr>
            </w:pPr>
            <w:r w:rsidRPr="00735107">
              <w:rPr>
                <w:rFonts w:ascii="Arial" w:hAnsi="Arial" w:cs="Arial"/>
                <w:sz w:val="20"/>
                <w:szCs w:val="20"/>
              </w:rPr>
              <w:t>Filmed interview</w:t>
            </w:r>
          </w:p>
        </w:tc>
        <w:tc>
          <w:tcPr>
            <w:tcW w:w="8781" w:type="dxa"/>
          </w:tcPr>
          <w:p w14:paraId="68D5C136" w14:textId="767C645E" w:rsidR="00342CAB" w:rsidRPr="00735107" w:rsidRDefault="00342CAB" w:rsidP="00342CAB">
            <w:pPr>
              <w:pStyle w:val="BodyText"/>
              <w:rPr>
                <w:rFonts w:ascii="Arial" w:hAnsi="Arial" w:cs="Arial"/>
                <w:sz w:val="20"/>
                <w:szCs w:val="20"/>
              </w:rPr>
            </w:pPr>
            <w:r w:rsidRPr="00735107">
              <w:rPr>
                <w:rFonts w:ascii="Arial" w:hAnsi="Arial" w:cs="Arial"/>
                <w:sz w:val="20"/>
                <w:szCs w:val="20"/>
              </w:rPr>
              <w:t xml:space="preserve">It depends on who they’ve spoken to, how they’ve heard about us. You can access us by looking through the DCS website, you might get a referral through the blue book that’s provided to victims, through SAPOL referrals and it can vary. Each </w:t>
            </w:r>
            <w:proofErr w:type="gramStart"/>
            <w:r w:rsidRPr="00735107">
              <w:rPr>
                <w:rFonts w:ascii="Arial" w:hAnsi="Arial" w:cs="Arial"/>
                <w:sz w:val="20"/>
                <w:szCs w:val="20"/>
              </w:rPr>
              <w:t>victims</w:t>
            </w:r>
            <w:proofErr w:type="gramEnd"/>
            <w:r w:rsidRPr="00735107">
              <w:rPr>
                <w:rFonts w:ascii="Arial" w:hAnsi="Arial" w:cs="Arial"/>
                <w:sz w:val="20"/>
                <w:szCs w:val="20"/>
              </w:rPr>
              <w:t xml:space="preserve"> is as different as every person is. </w:t>
            </w:r>
          </w:p>
        </w:tc>
      </w:tr>
      <w:tr w:rsidR="00342CAB" w:rsidRPr="00735107" w14:paraId="22A9A53B" w14:textId="77777777" w:rsidTr="00342CAB">
        <w:tc>
          <w:tcPr>
            <w:tcW w:w="1851" w:type="dxa"/>
          </w:tcPr>
          <w:p w14:paraId="5B23378E" w14:textId="38AEECDE" w:rsidR="00342CAB" w:rsidRPr="00735107" w:rsidRDefault="00342CAB" w:rsidP="00342CAB">
            <w:pPr>
              <w:pStyle w:val="BodyText"/>
              <w:rPr>
                <w:rFonts w:ascii="Arial" w:hAnsi="Arial" w:cs="Arial"/>
                <w:sz w:val="20"/>
                <w:szCs w:val="20"/>
              </w:rPr>
            </w:pPr>
            <w:r>
              <w:rPr>
                <w:rFonts w:ascii="Arial" w:hAnsi="Arial" w:cs="Arial"/>
                <w:sz w:val="20"/>
                <w:szCs w:val="20"/>
              </w:rPr>
              <w:t>Words on screen</w:t>
            </w:r>
          </w:p>
        </w:tc>
        <w:tc>
          <w:tcPr>
            <w:tcW w:w="8781" w:type="dxa"/>
          </w:tcPr>
          <w:p w14:paraId="71173719" w14:textId="23D5DA4E" w:rsidR="00342CAB" w:rsidRPr="00735107" w:rsidRDefault="00342CAB" w:rsidP="00342CAB">
            <w:pPr>
              <w:pStyle w:val="BodyText"/>
              <w:rPr>
                <w:rFonts w:ascii="Arial" w:hAnsi="Arial" w:cs="Arial"/>
                <w:b/>
                <w:bCs/>
                <w:sz w:val="20"/>
                <w:szCs w:val="20"/>
              </w:rPr>
            </w:pPr>
            <w:r w:rsidRPr="00735107">
              <w:rPr>
                <w:rFonts w:ascii="Arial" w:hAnsi="Arial" w:cs="Arial"/>
                <w:b/>
                <w:bCs/>
                <w:sz w:val="20"/>
                <w:szCs w:val="20"/>
              </w:rPr>
              <w:t>Why is this helpful for victims?</w:t>
            </w:r>
          </w:p>
        </w:tc>
      </w:tr>
      <w:tr w:rsidR="00342CAB" w:rsidRPr="00735107" w14:paraId="66D08C0F" w14:textId="77777777" w:rsidTr="00342CAB">
        <w:tc>
          <w:tcPr>
            <w:tcW w:w="1851" w:type="dxa"/>
          </w:tcPr>
          <w:p w14:paraId="59918093" w14:textId="691E4A13" w:rsidR="00342CAB" w:rsidRPr="00735107" w:rsidRDefault="00342CAB" w:rsidP="00342CAB">
            <w:pPr>
              <w:pStyle w:val="BodyText"/>
              <w:rPr>
                <w:rFonts w:ascii="Arial" w:hAnsi="Arial" w:cs="Arial"/>
                <w:sz w:val="20"/>
                <w:szCs w:val="20"/>
              </w:rPr>
            </w:pPr>
            <w:r w:rsidRPr="00735107">
              <w:rPr>
                <w:rFonts w:ascii="Arial" w:hAnsi="Arial" w:cs="Arial"/>
                <w:sz w:val="20"/>
                <w:szCs w:val="20"/>
              </w:rPr>
              <w:t>Filmed interview</w:t>
            </w:r>
          </w:p>
        </w:tc>
        <w:tc>
          <w:tcPr>
            <w:tcW w:w="8781" w:type="dxa"/>
          </w:tcPr>
          <w:p w14:paraId="3DFE7B64" w14:textId="37D5442A" w:rsidR="00342CAB" w:rsidRPr="00735107" w:rsidRDefault="00342CAB" w:rsidP="00342CAB">
            <w:pPr>
              <w:pStyle w:val="BodyText"/>
              <w:rPr>
                <w:rFonts w:ascii="Arial" w:hAnsi="Arial" w:cs="Arial"/>
                <w:sz w:val="20"/>
                <w:szCs w:val="20"/>
              </w:rPr>
            </w:pPr>
            <w:r w:rsidRPr="00735107">
              <w:rPr>
                <w:rFonts w:ascii="Arial" w:hAnsi="Arial" w:cs="Arial"/>
                <w:sz w:val="20"/>
                <w:szCs w:val="20"/>
              </w:rPr>
              <w:t xml:space="preserve">I think VSU is a </w:t>
            </w:r>
            <w:proofErr w:type="gramStart"/>
            <w:r w:rsidRPr="00735107">
              <w:rPr>
                <w:rFonts w:ascii="Arial" w:hAnsi="Arial" w:cs="Arial"/>
                <w:sz w:val="20"/>
                <w:szCs w:val="20"/>
              </w:rPr>
              <w:t>really valuable</w:t>
            </w:r>
            <w:proofErr w:type="gramEnd"/>
            <w:r w:rsidRPr="00735107">
              <w:rPr>
                <w:rFonts w:ascii="Arial" w:hAnsi="Arial" w:cs="Arial"/>
                <w:sz w:val="20"/>
                <w:szCs w:val="20"/>
              </w:rPr>
              <w:t xml:space="preserve"> service for victims because victims can often feel silenced or disempowered by the process of going </w:t>
            </w:r>
            <w:r w:rsidR="000D7D09" w:rsidRPr="00735107">
              <w:rPr>
                <w:rFonts w:ascii="Arial" w:hAnsi="Arial" w:cs="Arial"/>
                <w:sz w:val="20"/>
                <w:szCs w:val="20"/>
              </w:rPr>
              <w:t>through</w:t>
            </w:r>
            <w:r w:rsidRPr="00735107">
              <w:rPr>
                <w:rFonts w:ascii="Arial" w:hAnsi="Arial" w:cs="Arial"/>
                <w:sz w:val="20"/>
                <w:szCs w:val="20"/>
              </w:rPr>
              <w:t xml:space="preserve"> the criminal justice system. It can be a very disempowering experience to have a crime committed against you, and so to know the whereabouts of that person is </w:t>
            </w:r>
            <w:proofErr w:type="gramStart"/>
            <w:r w:rsidRPr="00735107">
              <w:rPr>
                <w:rFonts w:ascii="Arial" w:hAnsi="Arial" w:cs="Arial"/>
                <w:sz w:val="20"/>
                <w:szCs w:val="20"/>
              </w:rPr>
              <w:t>really important</w:t>
            </w:r>
            <w:proofErr w:type="gramEnd"/>
            <w:r w:rsidRPr="00735107">
              <w:rPr>
                <w:rFonts w:ascii="Arial" w:hAnsi="Arial" w:cs="Arial"/>
                <w:sz w:val="20"/>
                <w:szCs w:val="20"/>
              </w:rPr>
              <w:t>.</w:t>
            </w:r>
          </w:p>
        </w:tc>
      </w:tr>
      <w:tr w:rsidR="00342CAB" w:rsidRPr="00735107" w14:paraId="1547C914" w14:textId="77777777" w:rsidTr="00342CAB">
        <w:tc>
          <w:tcPr>
            <w:tcW w:w="1851" w:type="dxa"/>
          </w:tcPr>
          <w:p w14:paraId="59216A16" w14:textId="21994708" w:rsidR="00342CAB" w:rsidRPr="00735107" w:rsidRDefault="00342CAB" w:rsidP="00342CAB">
            <w:pPr>
              <w:pStyle w:val="BodyText"/>
              <w:rPr>
                <w:rFonts w:ascii="Arial" w:hAnsi="Arial" w:cs="Arial"/>
                <w:sz w:val="20"/>
                <w:szCs w:val="20"/>
              </w:rPr>
            </w:pPr>
            <w:r>
              <w:rPr>
                <w:rFonts w:ascii="Arial" w:hAnsi="Arial" w:cs="Arial"/>
                <w:sz w:val="20"/>
                <w:szCs w:val="20"/>
              </w:rPr>
              <w:t>Words on screen</w:t>
            </w:r>
          </w:p>
        </w:tc>
        <w:tc>
          <w:tcPr>
            <w:tcW w:w="8781" w:type="dxa"/>
          </w:tcPr>
          <w:p w14:paraId="71EFBD8D" w14:textId="4C364C0B" w:rsidR="00342CAB" w:rsidRPr="00735107" w:rsidRDefault="00342CAB" w:rsidP="00342CAB">
            <w:pPr>
              <w:pStyle w:val="BodyText"/>
              <w:rPr>
                <w:rFonts w:ascii="Arial" w:hAnsi="Arial" w:cs="Arial"/>
                <w:b/>
                <w:bCs/>
                <w:sz w:val="20"/>
                <w:szCs w:val="20"/>
              </w:rPr>
            </w:pPr>
            <w:r w:rsidRPr="00735107">
              <w:rPr>
                <w:rFonts w:ascii="Arial" w:hAnsi="Arial" w:cs="Arial"/>
                <w:b/>
                <w:bCs/>
                <w:sz w:val="20"/>
                <w:szCs w:val="20"/>
              </w:rPr>
              <w:t>What’s your advice to victims of crime</w:t>
            </w:r>
          </w:p>
        </w:tc>
      </w:tr>
      <w:tr w:rsidR="00342CAB" w:rsidRPr="00735107" w14:paraId="65776B72" w14:textId="77777777" w:rsidTr="00342CAB">
        <w:tc>
          <w:tcPr>
            <w:tcW w:w="1851" w:type="dxa"/>
          </w:tcPr>
          <w:p w14:paraId="42443AD9" w14:textId="15A26A5E" w:rsidR="00342CAB" w:rsidRPr="00735107" w:rsidRDefault="00342CAB" w:rsidP="00342CAB">
            <w:pPr>
              <w:pStyle w:val="BodyText"/>
              <w:rPr>
                <w:rFonts w:ascii="Arial" w:hAnsi="Arial" w:cs="Arial"/>
                <w:sz w:val="20"/>
                <w:szCs w:val="20"/>
              </w:rPr>
            </w:pPr>
            <w:r w:rsidRPr="00735107">
              <w:rPr>
                <w:rFonts w:ascii="Arial" w:hAnsi="Arial" w:cs="Arial"/>
                <w:sz w:val="20"/>
                <w:szCs w:val="20"/>
              </w:rPr>
              <w:t>Filmed interview</w:t>
            </w:r>
          </w:p>
        </w:tc>
        <w:tc>
          <w:tcPr>
            <w:tcW w:w="8781" w:type="dxa"/>
          </w:tcPr>
          <w:p w14:paraId="3271DA8C" w14:textId="6273EBBB" w:rsidR="00342CAB" w:rsidRPr="00735107" w:rsidRDefault="00342CAB" w:rsidP="00342CAB">
            <w:pPr>
              <w:pStyle w:val="BodyText"/>
              <w:rPr>
                <w:rFonts w:ascii="Arial" w:hAnsi="Arial" w:cs="Arial"/>
                <w:sz w:val="20"/>
                <w:szCs w:val="20"/>
              </w:rPr>
            </w:pPr>
            <w:r w:rsidRPr="00735107">
              <w:rPr>
                <w:rFonts w:ascii="Arial" w:hAnsi="Arial" w:cs="Arial"/>
                <w:sz w:val="20"/>
                <w:szCs w:val="20"/>
              </w:rPr>
              <w:t>I think that grief and crime and trauma – it shows up for victims in a myriad of ways and however it’s showing up for a victim and for yourself, it’s okay, that’s normal, it’s normal for you</w:t>
            </w:r>
            <w:r w:rsidR="00DD500B">
              <w:rPr>
                <w:rFonts w:ascii="Arial" w:hAnsi="Arial" w:cs="Arial"/>
                <w:sz w:val="20"/>
                <w:szCs w:val="20"/>
              </w:rPr>
              <w:t>. Y</w:t>
            </w:r>
            <w:r w:rsidRPr="00735107">
              <w:rPr>
                <w:rFonts w:ascii="Arial" w:hAnsi="Arial" w:cs="Arial"/>
                <w:sz w:val="20"/>
                <w:szCs w:val="20"/>
              </w:rPr>
              <w:t xml:space="preserve">ou won’t know how it’s going to impact on you over a long period of time, but there are agencies who want to support you. </w:t>
            </w:r>
          </w:p>
          <w:p w14:paraId="4E92814E" w14:textId="607CE7A2" w:rsidR="00342CAB" w:rsidRPr="00735107" w:rsidRDefault="00342CAB" w:rsidP="00342CAB">
            <w:pPr>
              <w:pStyle w:val="BodyText"/>
              <w:rPr>
                <w:rFonts w:ascii="Arial" w:hAnsi="Arial" w:cs="Arial"/>
                <w:sz w:val="20"/>
                <w:szCs w:val="20"/>
              </w:rPr>
            </w:pPr>
            <w:r w:rsidRPr="00735107">
              <w:rPr>
                <w:rFonts w:ascii="Arial" w:hAnsi="Arial" w:cs="Arial"/>
                <w:sz w:val="20"/>
                <w:szCs w:val="20"/>
              </w:rPr>
              <w:t xml:space="preserve">Reaching out for that support when you’re ready is a great idea, but of course, sometimes that is </w:t>
            </w:r>
            <w:proofErr w:type="gramStart"/>
            <w:r w:rsidRPr="00735107">
              <w:rPr>
                <w:rFonts w:ascii="Arial" w:hAnsi="Arial" w:cs="Arial"/>
                <w:sz w:val="20"/>
                <w:szCs w:val="20"/>
              </w:rPr>
              <w:t>overwhelming in itself, so</w:t>
            </w:r>
            <w:proofErr w:type="gramEnd"/>
            <w:r w:rsidRPr="00735107">
              <w:rPr>
                <w:rFonts w:ascii="Arial" w:hAnsi="Arial" w:cs="Arial"/>
                <w:sz w:val="20"/>
                <w:szCs w:val="20"/>
              </w:rPr>
              <w:t xml:space="preserve"> treat yourself with kindness if you can.</w:t>
            </w:r>
          </w:p>
        </w:tc>
      </w:tr>
      <w:tr w:rsidR="00342CAB" w:rsidRPr="00735107" w14:paraId="6C4472AA" w14:textId="77777777" w:rsidTr="00342CAB">
        <w:tc>
          <w:tcPr>
            <w:tcW w:w="1851" w:type="dxa"/>
          </w:tcPr>
          <w:p w14:paraId="4DF5337C" w14:textId="78E8F525" w:rsidR="00342CAB" w:rsidRPr="00735107" w:rsidRDefault="00342CAB" w:rsidP="00342CAB">
            <w:pPr>
              <w:pStyle w:val="BodyText"/>
              <w:rPr>
                <w:rFonts w:ascii="Arial" w:hAnsi="Arial" w:cs="Arial"/>
                <w:b/>
                <w:bCs/>
                <w:sz w:val="20"/>
                <w:szCs w:val="20"/>
              </w:rPr>
            </w:pPr>
            <w:r w:rsidRPr="00735107">
              <w:rPr>
                <w:rFonts w:ascii="Arial" w:hAnsi="Arial" w:cs="Arial"/>
                <w:b/>
                <w:bCs/>
                <w:sz w:val="20"/>
                <w:szCs w:val="20"/>
              </w:rPr>
              <w:t>Words on screen</w:t>
            </w:r>
          </w:p>
        </w:tc>
        <w:tc>
          <w:tcPr>
            <w:tcW w:w="8781" w:type="dxa"/>
          </w:tcPr>
          <w:p w14:paraId="0D92F53C" w14:textId="77777777" w:rsidR="00342CAB" w:rsidRPr="00735107" w:rsidRDefault="00342CAB" w:rsidP="00342CAB">
            <w:pPr>
              <w:pStyle w:val="BodyText"/>
              <w:rPr>
                <w:rFonts w:ascii="Arial" w:hAnsi="Arial" w:cs="Arial"/>
                <w:b/>
                <w:bCs/>
                <w:sz w:val="20"/>
                <w:szCs w:val="20"/>
              </w:rPr>
            </w:pPr>
            <w:r w:rsidRPr="00735107">
              <w:rPr>
                <w:rFonts w:ascii="Arial" w:hAnsi="Arial" w:cs="Arial"/>
                <w:b/>
                <w:bCs/>
                <w:sz w:val="20"/>
                <w:szCs w:val="20"/>
              </w:rPr>
              <w:t>Have you been the victim of a crime?</w:t>
            </w:r>
          </w:p>
          <w:p w14:paraId="52C50B04" w14:textId="38813455" w:rsidR="00342CAB" w:rsidRPr="00735107" w:rsidRDefault="00342CAB" w:rsidP="00342CAB">
            <w:pPr>
              <w:pStyle w:val="BodyText"/>
              <w:rPr>
                <w:rFonts w:ascii="Arial" w:hAnsi="Arial" w:cs="Arial"/>
                <w:sz w:val="20"/>
                <w:szCs w:val="20"/>
              </w:rPr>
            </w:pPr>
            <w:r w:rsidRPr="00735107">
              <w:rPr>
                <w:rFonts w:ascii="Arial" w:hAnsi="Arial" w:cs="Arial"/>
                <w:b/>
                <w:bCs/>
                <w:sz w:val="20"/>
                <w:szCs w:val="20"/>
              </w:rPr>
              <w:t>There is help for you</w:t>
            </w:r>
          </w:p>
        </w:tc>
      </w:tr>
      <w:tr w:rsidR="00342CAB" w:rsidRPr="00735107" w14:paraId="55B86677" w14:textId="77777777" w:rsidTr="00342CAB">
        <w:tc>
          <w:tcPr>
            <w:tcW w:w="1851" w:type="dxa"/>
          </w:tcPr>
          <w:p w14:paraId="55C97053" w14:textId="66515F99" w:rsidR="00342CAB" w:rsidRPr="00735107" w:rsidRDefault="00342CAB" w:rsidP="00342CAB">
            <w:pPr>
              <w:pStyle w:val="BodyText"/>
              <w:rPr>
                <w:rFonts w:ascii="Arial" w:hAnsi="Arial" w:cs="Arial"/>
                <w:b/>
                <w:bCs/>
                <w:sz w:val="20"/>
                <w:szCs w:val="20"/>
              </w:rPr>
            </w:pPr>
            <w:r w:rsidRPr="00735107">
              <w:rPr>
                <w:rFonts w:ascii="Arial" w:hAnsi="Arial" w:cs="Arial"/>
                <w:b/>
                <w:bCs/>
                <w:sz w:val="20"/>
                <w:szCs w:val="20"/>
              </w:rPr>
              <w:t>Words on screen</w:t>
            </w:r>
          </w:p>
        </w:tc>
        <w:tc>
          <w:tcPr>
            <w:tcW w:w="8781" w:type="dxa"/>
          </w:tcPr>
          <w:p w14:paraId="221B2F98" w14:textId="77777777" w:rsidR="00342CAB" w:rsidRPr="00735107" w:rsidRDefault="00342CAB" w:rsidP="00342CAB">
            <w:pPr>
              <w:pStyle w:val="BodyText"/>
              <w:rPr>
                <w:rFonts w:ascii="Arial" w:hAnsi="Arial" w:cs="Arial"/>
                <w:b/>
                <w:bCs/>
                <w:sz w:val="20"/>
                <w:szCs w:val="20"/>
              </w:rPr>
            </w:pPr>
            <w:r w:rsidRPr="00735107">
              <w:rPr>
                <w:rFonts w:ascii="Arial" w:hAnsi="Arial" w:cs="Arial"/>
                <w:b/>
                <w:bCs/>
                <w:sz w:val="20"/>
                <w:szCs w:val="20"/>
              </w:rPr>
              <w:t>Victims of Crime SA</w:t>
            </w:r>
          </w:p>
          <w:p w14:paraId="2BE6F100" w14:textId="11CBE58A" w:rsidR="00342CAB" w:rsidRPr="00735107" w:rsidRDefault="00FC134E" w:rsidP="00342CAB">
            <w:pPr>
              <w:pStyle w:val="BodyText"/>
              <w:rPr>
                <w:rFonts w:ascii="Arial" w:hAnsi="Arial" w:cs="Arial"/>
                <w:sz w:val="20"/>
                <w:szCs w:val="20"/>
              </w:rPr>
            </w:pPr>
            <w:hyperlink r:id="rId6" w:history="1">
              <w:r w:rsidR="00342CAB" w:rsidRPr="00735107">
                <w:rPr>
                  <w:rStyle w:val="Hyperlink"/>
                  <w:rFonts w:ascii="Arial" w:hAnsi="Arial" w:cs="Arial"/>
                  <w:b/>
                  <w:bCs/>
                  <w:sz w:val="20"/>
                  <w:szCs w:val="20"/>
                </w:rPr>
                <w:t>www.voc.sa.gov.au</w:t>
              </w:r>
            </w:hyperlink>
            <w:r w:rsidR="00342CAB" w:rsidRPr="00735107">
              <w:rPr>
                <w:rFonts w:ascii="Arial" w:hAnsi="Arial" w:cs="Arial"/>
                <w:sz w:val="20"/>
                <w:szCs w:val="20"/>
              </w:rPr>
              <w:t xml:space="preserve"> </w:t>
            </w:r>
          </w:p>
        </w:tc>
      </w:tr>
    </w:tbl>
    <w:p w14:paraId="32996B1A" w14:textId="4E2FB35B" w:rsidR="00520E1B" w:rsidRDefault="00FC134E" w:rsidP="006A6843"/>
    <w:p w14:paraId="17008566" w14:textId="0A0A5DA5" w:rsidR="00FC134E" w:rsidRDefault="00FC134E" w:rsidP="006A6843"/>
    <w:p w14:paraId="4AB73046" w14:textId="0337782C" w:rsidR="00FC134E" w:rsidRPr="006A6843" w:rsidRDefault="00FC134E" w:rsidP="00FC134E">
      <w:pPr>
        <w:tabs>
          <w:tab w:val="left" w:pos="8160"/>
          <w:tab w:val="right" w:pos="9020"/>
        </w:tabs>
      </w:pPr>
      <w:r>
        <w:tab/>
      </w:r>
      <w:r>
        <w:tab/>
      </w:r>
      <w:r>
        <w:rPr>
          <w:noProof/>
        </w:rPr>
        <w:drawing>
          <wp:anchor distT="0" distB="0" distL="114300" distR="114300" simplePos="0" relativeHeight="251658240" behindDoc="1" locked="0" layoutInCell="1" allowOverlap="1" wp14:anchorId="422AACAB" wp14:editId="76906A69">
            <wp:simplePos x="0" y="0"/>
            <wp:positionH relativeFrom="column">
              <wp:posOffset>3476625</wp:posOffset>
            </wp:positionH>
            <wp:positionV relativeFrom="paragraph">
              <wp:posOffset>1443990</wp:posOffset>
            </wp:positionV>
            <wp:extent cx="2771775" cy="7112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1775" cy="711223"/>
                    </a:xfrm>
                    <a:prstGeom prst="rect">
                      <a:avLst/>
                    </a:prstGeom>
                    <a:noFill/>
                    <a:ln>
                      <a:noFill/>
                    </a:ln>
                  </pic:spPr>
                </pic:pic>
              </a:graphicData>
            </a:graphic>
          </wp:anchor>
        </w:drawing>
      </w:r>
    </w:p>
    <w:sectPr w:rsidR="00FC134E" w:rsidRPr="006A6843" w:rsidSect="007C3226">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EF04E" w14:textId="77777777" w:rsidR="00F665FA" w:rsidRDefault="00F665FA" w:rsidP="009827EC">
      <w:r>
        <w:separator/>
      </w:r>
    </w:p>
  </w:endnote>
  <w:endnote w:type="continuationSeparator" w:id="0">
    <w:p w14:paraId="76F46EA2" w14:textId="77777777" w:rsidR="00F665FA" w:rsidRDefault="00F665FA" w:rsidP="009827EC">
      <w:r>
        <w:continuationSeparator/>
      </w:r>
    </w:p>
  </w:endnote>
  <w:endnote w:type="continuationNotice" w:id="1">
    <w:p w14:paraId="6D8BF086" w14:textId="77777777" w:rsidR="00F665FA" w:rsidRDefault="00F66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365B" w14:textId="77777777" w:rsidR="009827EC" w:rsidRDefault="00982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8006" w14:textId="77777777" w:rsidR="009827EC" w:rsidRDefault="00982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2399" w14:textId="77777777" w:rsidR="009827EC" w:rsidRDefault="00982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8F64" w14:textId="77777777" w:rsidR="00F665FA" w:rsidRDefault="00F665FA" w:rsidP="009827EC">
      <w:r>
        <w:separator/>
      </w:r>
    </w:p>
  </w:footnote>
  <w:footnote w:type="continuationSeparator" w:id="0">
    <w:p w14:paraId="214AF04C" w14:textId="77777777" w:rsidR="00F665FA" w:rsidRDefault="00F665FA" w:rsidP="009827EC">
      <w:r>
        <w:continuationSeparator/>
      </w:r>
    </w:p>
  </w:footnote>
  <w:footnote w:type="continuationNotice" w:id="1">
    <w:p w14:paraId="0FFB693E" w14:textId="77777777" w:rsidR="00F665FA" w:rsidRDefault="00F665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BFA2" w14:textId="777EDAF8" w:rsidR="009827EC" w:rsidRDefault="009827EC">
    <w:pPr>
      <w:pStyle w:val="Header"/>
    </w:pPr>
    <w:r>
      <w:rPr>
        <w:noProof/>
      </w:rPr>
      <mc:AlternateContent>
        <mc:Choice Requires="wps">
          <w:drawing>
            <wp:anchor distT="0" distB="0" distL="0" distR="0" simplePos="0" relativeHeight="251658241" behindDoc="0" locked="0" layoutInCell="1" allowOverlap="1" wp14:anchorId="58A365BC" wp14:editId="46C84F26">
              <wp:simplePos x="635" y="635"/>
              <wp:positionH relativeFrom="column">
                <wp:align>center</wp:align>
              </wp:positionH>
              <wp:positionV relativeFrom="paragraph">
                <wp:posOffset>635</wp:posOffset>
              </wp:positionV>
              <wp:extent cx="443865" cy="443865"/>
              <wp:effectExtent l="0" t="0" r="12065" b="254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F34C86" w14:textId="4DCB8D71"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A365BC"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1F34C86" w14:textId="4DCB8D71"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2C03" w14:textId="17F1F38E" w:rsidR="009827EC" w:rsidRDefault="009827EC">
    <w:pPr>
      <w:pStyle w:val="Header"/>
    </w:pPr>
    <w:r>
      <w:rPr>
        <w:noProof/>
      </w:rPr>
      <mc:AlternateContent>
        <mc:Choice Requires="wps">
          <w:drawing>
            <wp:anchor distT="0" distB="0" distL="0" distR="0" simplePos="0" relativeHeight="251658242" behindDoc="0" locked="0" layoutInCell="1" allowOverlap="1" wp14:anchorId="38195911" wp14:editId="04C8504A">
              <wp:simplePos x="635" y="635"/>
              <wp:positionH relativeFrom="column">
                <wp:align>center</wp:align>
              </wp:positionH>
              <wp:positionV relativeFrom="paragraph">
                <wp:posOffset>635</wp:posOffset>
              </wp:positionV>
              <wp:extent cx="443865" cy="443865"/>
              <wp:effectExtent l="0" t="0" r="12065" b="254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C3429" w14:textId="5369F40B"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195911"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1FC3429" w14:textId="5369F40B"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C64C" w14:textId="77F1DF6C" w:rsidR="009827EC" w:rsidRDefault="009827EC">
    <w:pPr>
      <w:pStyle w:val="Header"/>
    </w:pPr>
    <w:r>
      <w:rPr>
        <w:noProof/>
      </w:rPr>
      <mc:AlternateContent>
        <mc:Choice Requires="wps">
          <w:drawing>
            <wp:anchor distT="0" distB="0" distL="0" distR="0" simplePos="0" relativeHeight="251658240" behindDoc="0" locked="0" layoutInCell="1" allowOverlap="1" wp14:anchorId="15152A7F" wp14:editId="0C4E3C9A">
              <wp:simplePos x="635" y="635"/>
              <wp:positionH relativeFrom="column">
                <wp:align>center</wp:align>
              </wp:positionH>
              <wp:positionV relativeFrom="paragraph">
                <wp:posOffset>635</wp:posOffset>
              </wp:positionV>
              <wp:extent cx="443865" cy="443865"/>
              <wp:effectExtent l="0" t="0" r="12065" b="254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BEC30" w14:textId="28A0AF3A"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152A7F"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1FBEC30" w14:textId="28A0AF3A" w:rsidR="009827EC" w:rsidRPr="009827EC" w:rsidRDefault="009827EC">
                    <w:pPr>
                      <w:rPr>
                        <w:rFonts w:ascii="Arial" w:eastAsia="Arial" w:hAnsi="Arial" w:cs="Arial"/>
                        <w:color w:val="A80000"/>
                        <w:sz w:val="24"/>
                        <w:szCs w:val="24"/>
                      </w:rPr>
                    </w:pPr>
                    <w:r w:rsidRPr="009827EC">
                      <w:rPr>
                        <w:rFonts w:ascii="Arial" w:eastAsia="Arial" w:hAnsi="Arial" w:cs="Arial"/>
                        <w:color w:val="A80000"/>
                        <w:sz w:val="24"/>
                        <w:szCs w:val="24"/>
                      </w:rPr>
                      <w:t>OFFICIAL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43"/>
    <w:rsid w:val="000D7D09"/>
    <w:rsid w:val="000F394D"/>
    <w:rsid w:val="00156343"/>
    <w:rsid w:val="001872BF"/>
    <w:rsid w:val="00191E32"/>
    <w:rsid w:val="001E5350"/>
    <w:rsid w:val="00266D64"/>
    <w:rsid w:val="00342CAB"/>
    <w:rsid w:val="0035578C"/>
    <w:rsid w:val="0037611E"/>
    <w:rsid w:val="00437EA9"/>
    <w:rsid w:val="0057631E"/>
    <w:rsid w:val="005D5010"/>
    <w:rsid w:val="00604BFA"/>
    <w:rsid w:val="006A36E9"/>
    <w:rsid w:val="006A6843"/>
    <w:rsid w:val="00735107"/>
    <w:rsid w:val="00740D81"/>
    <w:rsid w:val="007C3226"/>
    <w:rsid w:val="007D5397"/>
    <w:rsid w:val="008171A1"/>
    <w:rsid w:val="0083193B"/>
    <w:rsid w:val="00850893"/>
    <w:rsid w:val="008E75D1"/>
    <w:rsid w:val="00931E41"/>
    <w:rsid w:val="009827EC"/>
    <w:rsid w:val="00A70362"/>
    <w:rsid w:val="00AA3A5D"/>
    <w:rsid w:val="00AF0B58"/>
    <w:rsid w:val="00B50BE8"/>
    <w:rsid w:val="00BA5E42"/>
    <w:rsid w:val="00BA7B06"/>
    <w:rsid w:val="00C36A54"/>
    <w:rsid w:val="00C9266E"/>
    <w:rsid w:val="00CB6BA0"/>
    <w:rsid w:val="00D0179F"/>
    <w:rsid w:val="00DD500B"/>
    <w:rsid w:val="00DF605C"/>
    <w:rsid w:val="00F665FA"/>
    <w:rsid w:val="00FC134E"/>
    <w:rsid w:val="00FC77A9"/>
    <w:rsid w:val="00FD51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835A"/>
  <w15:chartTrackingRefBased/>
  <w15:docId w15:val="{30D917B4-5B35-D148-84A9-21580CEE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84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aliases w:val="Disclaimer"/>
    <w:basedOn w:val="DefaultParagraphFont"/>
    <w:uiPriority w:val="19"/>
    <w:qFormat/>
    <w:rsid w:val="00FC77A9"/>
    <w:rPr>
      <w:rFonts w:ascii="Arial" w:hAnsi="Arial"/>
      <w:i/>
      <w:iCs/>
      <w:color w:val="404040" w:themeColor="text1" w:themeTint="BF"/>
      <w:sz w:val="20"/>
    </w:rPr>
  </w:style>
  <w:style w:type="paragraph" w:styleId="BodyText">
    <w:name w:val="Body Text"/>
    <w:basedOn w:val="Normal"/>
    <w:link w:val="BodyTextChar"/>
    <w:qFormat/>
    <w:rsid w:val="006A6843"/>
    <w:pPr>
      <w:spacing w:before="120" w:after="120" w:line="360" w:lineRule="auto"/>
    </w:pPr>
    <w:rPr>
      <w:rFonts w:eastAsia="Times New Roman" w:cs="Times New Roman"/>
      <w:szCs w:val="24"/>
      <w:lang w:eastAsia="en-AU"/>
    </w:rPr>
  </w:style>
  <w:style w:type="character" w:customStyle="1" w:styleId="BodyTextChar">
    <w:name w:val="Body Text Char"/>
    <w:basedOn w:val="DefaultParagraphFont"/>
    <w:link w:val="BodyText"/>
    <w:rsid w:val="006A6843"/>
    <w:rPr>
      <w:rFonts w:eastAsia="Times New Roman" w:cs="Times New Roman"/>
      <w:sz w:val="22"/>
      <w:lang w:eastAsia="en-AU"/>
    </w:rPr>
  </w:style>
  <w:style w:type="table" w:styleId="TableGrid">
    <w:name w:val="Table Grid"/>
    <w:basedOn w:val="TableNormal"/>
    <w:uiPriority w:val="59"/>
    <w:rsid w:val="006A6843"/>
    <w:pPr>
      <w:spacing w:before="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uiPriority w:val="2"/>
    <w:qFormat/>
    <w:rsid w:val="006A6843"/>
    <w:rPr>
      <w:sz w:val="20"/>
      <w:szCs w:val="22"/>
    </w:rPr>
  </w:style>
  <w:style w:type="paragraph" w:styleId="Header">
    <w:name w:val="header"/>
    <w:basedOn w:val="Normal"/>
    <w:link w:val="HeaderChar"/>
    <w:uiPriority w:val="99"/>
    <w:unhideWhenUsed/>
    <w:rsid w:val="009827EC"/>
    <w:pPr>
      <w:tabs>
        <w:tab w:val="center" w:pos="4513"/>
        <w:tab w:val="right" w:pos="9026"/>
      </w:tabs>
    </w:pPr>
  </w:style>
  <w:style w:type="character" w:customStyle="1" w:styleId="HeaderChar">
    <w:name w:val="Header Char"/>
    <w:basedOn w:val="DefaultParagraphFont"/>
    <w:link w:val="Header"/>
    <w:uiPriority w:val="99"/>
    <w:rsid w:val="009827EC"/>
    <w:rPr>
      <w:sz w:val="22"/>
      <w:szCs w:val="22"/>
    </w:rPr>
  </w:style>
  <w:style w:type="paragraph" w:styleId="Footer">
    <w:name w:val="footer"/>
    <w:basedOn w:val="Normal"/>
    <w:link w:val="FooterChar"/>
    <w:uiPriority w:val="99"/>
    <w:unhideWhenUsed/>
    <w:rsid w:val="009827EC"/>
    <w:pPr>
      <w:tabs>
        <w:tab w:val="center" w:pos="4513"/>
        <w:tab w:val="right" w:pos="9026"/>
      </w:tabs>
    </w:pPr>
  </w:style>
  <w:style w:type="character" w:customStyle="1" w:styleId="FooterChar">
    <w:name w:val="Footer Char"/>
    <w:basedOn w:val="DefaultParagraphFont"/>
    <w:link w:val="Footer"/>
    <w:uiPriority w:val="99"/>
    <w:rsid w:val="009827EC"/>
    <w:rPr>
      <w:sz w:val="22"/>
      <w:szCs w:val="22"/>
    </w:rPr>
  </w:style>
  <w:style w:type="character" w:styleId="Hyperlink">
    <w:name w:val="Hyperlink"/>
    <w:basedOn w:val="DefaultParagraphFont"/>
    <w:uiPriority w:val="99"/>
    <w:unhideWhenUsed/>
    <w:rsid w:val="008E75D1"/>
    <w:rPr>
      <w:color w:val="0563C1" w:themeColor="hyperlink"/>
      <w:u w:val="single"/>
    </w:rPr>
  </w:style>
  <w:style w:type="character" w:styleId="UnresolvedMention">
    <w:name w:val="Unresolved Mention"/>
    <w:basedOn w:val="DefaultParagraphFont"/>
    <w:uiPriority w:val="99"/>
    <w:semiHidden/>
    <w:unhideWhenUsed/>
    <w:rsid w:val="008E7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c.sa.gov.au"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Legedza, Christie (AGD)</dc:creator>
  <cp:keywords/>
  <dc:description/>
  <cp:lastModifiedBy>Legedza, Christie (AGD)</cp:lastModifiedBy>
  <cp:revision>35</cp:revision>
  <dcterms:created xsi:type="dcterms:W3CDTF">2021-08-27T01:13:00Z</dcterms:created>
  <dcterms:modified xsi:type="dcterms:W3CDTF">2023-06-16T00:24:00Z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MSIP_Label_77274858-3b1d-4431-8679-d878f40e28fd_Enabled">
    <vt:lpwstr>true</vt:lpwstr>
  </property>
  <property fmtid="{D5CDD505-2E9C-101B-9397-08002B2CF9AE}" pid="6" name="MSIP_Label_77274858-3b1d-4431-8679-d878f40e28fd_SetDate">
    <vt:lpwstr>2021-08-27T01:31:04Z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195dedd6-dc0b-4f27-a20d-c5f785f3c369</vt:lpwstr>
  </property>
  <property fmtid="{D5CDD505-2E9C-101B-9397-08002B2CF9AE}" pid="11" name="MSIP_Label_77274858-3b1d-4431-8679-d878f40e28fd_ContentBits">
    <vt:lpwstr>1</vt:lpwstr>
  </property>
</Properties>
</file>