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5" w:type="dxa"/>
        <w:tblInd w:w="-572" w:type="dxa"/>
        <w:tblLook w:val="04A0" w:firstRow="1" w:lastRow="0" w:firstColumn="1" w:lastColumn="0" w:noHBand="0" w:noVBand="1"/>
      </w:tblPr>
      <w:tblGrid>
        <w:gridCol w:w="1985"/>
        <w:gridCol w:w="8080"/>
      </w:tblGrid>
      <w:tr w:rsidR="006A6843" w:rsidRPr="00A0797B" w14:paraId="00632CF1" w14:textId="77777777" w:rsidTr="00FC4F70">
        <w:tc>
          <w:tcPr>
            <w:tcW w:w="1985" w:type="dxa"/>
          </w:tcPr>
          <w:p w14:paraId="28423BCF" w14:textId="77777777" w:rsidR="006A6843" w:rsidRPr="00A0797B" w:rsidRDefault="006A6843" w:rsidP="005B18EC">
            <w:pPr>
              <w:pStyle w:val="BodyText"/>
              <w:rPr>
                <w:rFonts w:cstheme="minorHAnsi"/>
                <w:b/>
                <w:bCs/>
                <w:sz w:val="20"/>
                <w:szCs w:val="20"/>
              </w:rPr>
            </w:pPr>
            <w:r w:rsidRPr="00A0797B">
              <w:rPr>
                <w:rFonts w:cstheme="minorHAnsi"/>
                <w:b/>
                <w:bCs/>
                <w:sz w:val="20"/>
                <w:szCs w:val="20"/>
              </w:rPr>
              <w:t>Graphics</w:t>
            </w:r>
          </w:p>
        </w:tc>
        <w:tc>
          <w:tcPr>
            <w:tcW w:w="8080" w:type="dxa"/>
          </w:tcPr>
          <w:p w14:paraId="0FFD383D" w14:textId="77777777" w:rsidR="006A6843" w:rsidRPr="00A0797B" w:rsidRDefault="006A6843" w:rsidP="005B18EC">
            <w:pPr>
              <w:pStyle w:val="BodyText"/>
              <w:rPr>
                <w:rFonts w:cstheme="minorHAnsi"/>
                <w:b/>
                <w:bCs/>
                <w:sz w:val="20"/>
                <w:szCs w:val="20"/>
              </w:rPr>
            </w:pPr>
            <w:r w:rsidRPr="00A0797B">
              <w:rPr>
                <w:rFonts w:cstheme="minorHAnsi"/>
                <w:b/>
                <w:bCs/>
                <w:sz w:val="20"/>
                <w:szCs w:val="20"/>
              </w:rPr>
              <w:t>Script</w:t>
            </w:r>
          </w:p>
        </w:tc>
      </w:tr>
      <w:tr w:rsidR="006A6843" w:rsidRPr="00A0797B" w14:paraId="48A92F2C" w14:textId="77777777" w:rsidTr="00FC4F70">
        <w:tc>
          <w:tcPr>
            <w:tcW w:w="1985" w:type="dxa"/>
          </w:tcPr>
          <w:p w14:paraId="77BFD68A" w14:textId="77777777" w:rsidR="006A6843" w:rsidRPr="00A0797B" w:rsidRDefault="006A6843" w:rsidP="005B18EC">
            <w:pPr>
              <w:pStyle w:val="BodyText"/>
              <w:rPr>
                <w:rFonts w:cstheme="minorHAnsi"/>
                <w:sz w:val="20"/>
                <w:szCs w:val="20"/>
              </w:rPr>
            </w:pPr>
            <w:r w:rsidRPr="00A0797B">
              <w:rPr>
                <w:rFonts w:cstheme="minorHAnsi"/>
                <w:sz w:val="20"/>
                <w:szCs w:val="20"/>
              </w:rPr>
              <w:t>Acknowledgement</w:t>
            </w:r>
          </w:p>
        </w:tc>
        <w:tc>
          <w:tcPr>
            <w:tcW w:w="8080" w:type="dxa"/>
          </w:tcPr>
          <w:p w14:paraId="159666CB" w14:textId="77777777" w:rsidR="006A6843" w:rsidRPr="00A0797B" w:rsidRDefault="006A6843" w:rsidP="005B18EC">
            <w:pPr>
              <w:pStyle w:val="TableText"/>
              <w:rPr>
                <w:rFonts w:cstheme="minorHAnsi"/>
                <w:szCs w:val="20"/>
              </w:rPr>
            </w:pPr>
            <w:r w:rsidRPr="00A0797B">
              <w:rPr>
                <w:rFonts w:cstheme="minorHAnsi"/>
                <w:szCs w:val="20"/>
              </w:rPr>
              <w:t xml:space="preserve">The following video has been filmed on Kaurna Land. </w:t>
            </w:r>
          </w:p>
          <w:p w14:paraId="45F248F2" w14:textId="77777777" w:rsidR="006A6843" w:rsidRPr="00A0797B" w:rsidRDefault="006A6843" w:rsidP="005B18EC">
            <w:pPr>
              <w:pStyle w:val="TableText"/>
              <w:rPr>
                <w:rFonts w:cstheme="minorHAnsi"/>
                <w:szCs w:val="20"/>
              </w:rPr>
            </w:pPr>
            <w:r w:rsidRPr="00A0797B">
              <w:rPr>
                <w:rFonts w:cstheme="minorHAnsi"/>
                <w:szCs w:val="20"/>
              </w:rPr>
              <w:t xml:space="preserve">We acknowledge this is the traditional country of the Kaurna people of the Adelaide Plains and pay respect to Elders past and present. </w:t>
            </w:r>
          </w:p>
          <w:p w14:paraId="7AE54586" w14:textId="77777777" w:rsidR="006A6843" w:rsidRPr="00A0797B" w:rsidRDefault="006A6843" w:rsidP="005B18EC">
            <w:pPr>
              <w:pStyle w:val="TableText"/>
              <w:rPr>
                <w:rFonts w:cstheme="minorHAnsi"/>
                <w:szCs w:val="20"/>
              </w:rPr>
            </w:pPr>
            <w:r w:rsidRPr="00A0797B">
              <w:rPr>
                <w:rFonts w:cstheme="minorHAnsi"/>
                <w:szCs w:val="20"/>
              </w:rPr>
              <w:t>We recognise their cultural heritage, beliefs and relationship with the land and respect that they are of continuing importance to the Kaurna people living today.</w:t>
            </w:r>
          </w:p>
        </w:tc>
      </w:tr>
      <w:tr w:rsidR="006A6843" w:rsidRPr="00A0797B" w14:paraId="3F96CC0C" w14:textId="77777777" w:rsidTr="00FC4F70">
        <w:tc>
          <w:tcPr>
            <w:tcW w:w="1985" w:type="dxa"/>
          </w:tcPr>
          <w:p w14:paraId="1D8390D0" w14:textId="19B7CACC" w:rsidR="006A6843" w:rsidRPr="00BC1D80" w:rsidRDefault="00090F07" w:rsidP="005B18EC">
            <w:pPr>
              <w:pStyle w:val="BodyText"/>
              <w:rPr>
                <w:rFonts w:cstheme="minorHAnsi"/>
                <w:b/>
                <w:bCs/>
                <w:sz w:val="20"/>
                <w:szCs w:val="20"/>
              </w:rPr>
            </w:pPr>
            <w:r w:rsidRPr="00BC1D80">
              <w:rPr>
                <w:rFonts w:cstheme="minorHAnsi"/>
                <w:b/>
                <w:bCs/>
                <w:sz w:val="20"/>
                <w:szCs w:val="20"/>
              </w:rPr>
              <w:t>Words on screen</w:t>
            </w:r>
          </w:p>
        </w:tc>
        <w:tc>
          <w:tcPr>
            <w:tcW w:w="8080" w:type="dxa"/>
          </w:tcPr>
          <w:p w14:paraId="5B574FA1" w14:textId="3AFB2B23" w:rsidR="006A6843" w:rsidRPr="00BC1D80" w:rsidRDefault="006A6843" w:rsidP="005B18EC">
            <w:pPr>
              <w:pStyle w:val="BodyText"/>
              <w:rPr>
                <w:rFonts w:cstheme="minorHAnsi"/>
                <w:b/>
                <w:bCs/>
                <w:sz w:val="20"/>
                <w:szCs w:val="20"/>
              </w:rPr>
            </w:pPr>
            <w:r w:rsidRPr="00BC1D80">
              <w:rPr>
                <w:rFonts w:cstheme="minorHAnsi"/>
                <w:b/>
                <w:bCs/>
                <w:sz w:val="20"/>
                <w:szCs w:val="20"/>
              </w:rPr>
              <w:t>Recognising the rights of victims</w:t>
            </w:r>
          </w:p>
        </w:tc>
      </w:tr>
      <w:tr w:rsidR="006A6843" w:rsidRPr="00A0797B" w14:paraId="7C2D8990" w14:textId="77777777" w:rsidTr="00FC4F70">
        <w:tc>
          <w:tcPr>
            <w:tcW w:w="1985" w:type="dxa"/>
          </w:tcPr>
          <w:p w14:paraId="171ECC2B" w14:textId="77777777" w:rsidR="006A6843" w:rsidRPr="00BC1D80" w:rsidRDefault="006A6843" w:rsidP="005B18EC">
            <w:pPr>
              <w:pStyle w:val="BodyText"/>
              <w:rPr>
                <w:rFonts w:cstheme="minorHAnsi"/>
                <w:b/>
                <w:bCs/>
                <w:sz w:val="20"/>
                <w:szCs w:val="20"/>
              </w:rPr>
            </w:pPr>
            <w:r w:rsidRPr="00BC1D80">
              <w:rPr>
                <w:rFonts w:cstheme="minorHAnsi"/>
                <w:b/>
                <w:bCs/>
                <w:sz w:val="20"/>
                <w:szCs w:val="20"/>
              </w:rPr>
              <w:t>Words on screen</w:t>
            </w:r>
          </w:p>
        </w:tc>
        <w:tc>
          <w:tcPr>
            <w:tcW w:w="8080" w:type="dxa"/>
          </w:tcPr>
          <w:p w14:paraId="138B3F00" w14:textId="6E1920B6" w:rsidR="006A6843" w:rsidRPr="00BC1D80" w:rsidRDefault="006A6843" w:rsidP="005B18EC">
            <w:pPr>
              <w:pStyle w:val="BodyText"/>
              <w:rPr>
                <w:rFonts w:cstheme="minorHAnsi"/>
                <w:b/>
                <w:bCs/>
                <w:sz w:val="20"/>
                <w:szCs w:val="20"/>
              </w:rPr>
            </w:pPr>
            <w:r w:rsidRPr="00BC1D80">
              <w:rPr>
                <w:rFonts w:cstheme="minorHAnsi"/>
                <w:b/>
                <w:bCs/>
                <w:sz w:val="20"/>
                <w:szCs w:val="20"/>
              </w:rPr>
              <w:t xml:space="preserve">Right to </w:t>
            </w:r>
            <w:r w:rsidR="008D7D27" w:rsidRPr="00BC1D80">
              <w:rPr>
                <w:rFonts w:cstheme="minorHAnsi"/>
                <w:b/>
                <w:bCs/>
                <w:sz w:val="20"/>
                <w:szCs w:val="20"/>
              </w:rPr>
              <w:t>services and support</w:t>
            </w:r>
          </w:p>
          <w:p w14:paraId="5FFCB160" w14:textId="1FE7C031" w:rsidR="006A6843" w:rsidRPr="00A0797B" w:rsidRDefault="008D7D27" w:rsidP="005B18EC">
            <w:pPr>
              <w:pStyle w:val="BodyText"/>
              <w:rPr>
                <w:rFonts w:cstheme="minorHAnsi"/>
                <w:b/>
                <w:bCs/>
                <w:sz w:val="20"/>
                <w:szCs w:val="20"/>
              </w:rPr>
            </w:pPr>
            <w:r w:rsidRPr="00A0797B">
              <w:rPr>
                <w:rFonts w:cstheme="minorHAnsi"/>
                <w:b/>
                <w:bCs/>
                <w:sz w:val="20"/>
                <w:szCs w:val="20"/>
              </w:rPr>
              <w:t>Court Support Program</w:t>
            </w:r>
            <w:r w:rsidR="006A6843" w:rsidRPr="00A0797B">
              <w:rPr>
                <w:rFonts w:cstheme="minorHAnsi"/>
                <w:b/>
                <w:bCs/>
                <w:sz w:val="20"/>
                <w:szCs w:val="20"/>
              </w:rPr>
              <w:br/>
            </w:r>
            <w:r w:rsidRPr="00A0797B">
              <w:rPr>
                <w:rFonts w:cstheme="minorHAnsi"/>
                <w:b/>
                <w:bCs/>
                <w:sz w:val="20"/>
                <w:szCs w:val="20"/>
              </w:rPr>
              <w:t>Victims of Crime, SA</w:t>
            </w:r>
          </w:p>
        </w:tc>
      </w:tr>
      <w:tr w:rsidR="006A6843" w:rsidRPr="00A0797B" w14:paraId="65E443D7" w14:textId="77777777" w:rsidTr="00FC4F70">
        <w:tc>
          <w:tcPr>
            <w:tcW w:w="1985" w:type="dxa"/>
          </w:tcPr>
          <w:p w14:paraId="7A034368" w14:textId="08BEB2E3" w:rsidR="006A6843" w:rsidRPr="00A0797B" w:rsidRDefault="00C859B0" w:rsidP="005B18EC">
            <w:pPr>
              <w:pStyle w:val="BodyText"/>
              <w:rPr>
                <w:rFonts w:cstheme="minorHAnsi"/>
                <w:sz w:val="20"/>
                <w:szCs w:val="20"/>
              </w:rPr>
            </w:pPr>
            <w:r w:rsidRPr="00A0797B">
              <w:rPr>
                <w:rFonts w:cstheme="minorHAnsi"/>
                <w:sz w:val="20"/>
                <w:szCs w:val="20"/>
              </w:rPr>
              <w:t>Margie Von Doussa</w:t>
            </w:r>
          </w:p>
        </w:tc>
        <w:tc>
          <w:tcPr>
            <w:tcW w:w="8080" w:type="dxa"/>
          </w:tcPr>
          <w:p w14:paraId="6A3DF4C6" w14:textId="09CD61DE" w:rsidR="006A6843" w:rsidRPr="00A0797B" w:rsidRDefault="006D7BCC" w:rsidP="005B18EC">
            <w:pPr>
              <w:pStyle w:val="BodyText"/>
              <w:rPr>
                <w:rFonts w:cstheme="minorHAnsi"/>
                <w:sz w:val="20"/>
                <w:szCs w:val="20"/>
              </w:rPr>
            </w:pPr>
            <w:r>
              <w:rPr>
                <w:rFonts w:cstheme="minorHAnsi"/>
                <w:sz w:val="20"/>
                <w:szCs w:val="20"/>
              </w:rPr>
              <w:t xml:space="preserve">My name’s Margie Von Doussa and I’m the Court Support Project Manager for the Victims of Crime South Australia office. </w:t>
            </w:r>
          </w:p>
        </w:tc>
      </w:tr>
      <w:tr w:rsidR="006A6843" w:rsidRPr="00A0797B" w14:paraId="395FFB03" w14:textId="77777777" w:rsidTr="00FC4F70">
        <w:tc>
          <w:tcPr>
            <w:tcW w:w="1985" w:type="dxa"/>
          </w:tcPr>
          <w:p w14:paraId="010B8F3D" w14:textId="77777777" w:rsidR="006A6843" w:rsidRPr="00BC1D80" w:rsidRDefault="006A6843" w:rsidP="005B18EC">
            <w:pPr>
              <w:pStyle w:val="BodyText"/>
              <w:rPr>
                <w:rFonts w:cstheme="minorHAnsi"/>
                <w:b/>
                <w:bCs/>
                <w:sz w:val="20"/>
                <w:szCs w:val="20"/>
              </w:rPr>
            </w:pPr>
            <w:r w:rsidRPr="00BC1D80">
              <w:rPr>
                <w:rFonts w:cstheme="minorHAnsi"/>
                <w:b/>
                <w:bCs/>
                <w:sz w:val="20"/>
                <w:szCs w:val="20"/>
              </w:rPr>
              <w:t>Words on screen</w:t>
            </w:r>
          </w:p>
        </w:tc>
        <w:tc>
          <w:tcPr>
            <w:tcW w:w="8080" w:type="dxa"/>
          </w:tcPr>
          <w:p w14:paraId="3382BB80" w14:textId="77777777" w:rsidR="006A6843" w:rsidRPr="00A0797B" w:rsidRDefault="006A6843" w:rsidP="005B18EC">
            <w:pPr>
              <w:pStyle w:val="BodyText"/>
              <w:rPr>
                <w:rFonts w:cstheme="minorHAnsi"/>
                <w:b/>
                <w:bCs/>
                <w:sz w:val="20"/>
                <w:szCs w:val="20"/>
              </w:rPr>
            </w:pPr>
            <w:r w:rsidRPr="00A0797B">
              <w:rPr>
                <w:rFonts w:cstheme="minorHAnsi"/>
                <w:b/>
                <w:bCs/>
                <w:sz w:val="20"/>
                <w:szCs w:val="20"/>
              </w:rPr>
              <w:t>Tell us about what you do</w:t>
            </w:r>
          </w:p>
        </w:tc>
      </w:tr>
      <w:tr w:rsidR="006A6843" w:rsidRPr="00A0797B" w14:paraId="08BFC2E1" w14:textId="77777777" w:rsidTr="00FC4F70">
        <w:tc>
          <w:tcPr>
            <w:tcW w:w="1985" w:type="dxa"/>
          </w:tcPr>
          <w:p w14:paraId="322D7B71" w14:textId="77777777" w:rsidR="006A6843" w:rsidRPr="00A0797B" w:rsidRDefault="006A6843" w:rsidP="005B18EC">
            <w:pPr>
              <w:pStyle w:val="BodyText"/>
              <w:rPr>
                <w:rFonts w:cstheme="minorHAnsi"/>
                <w:sz w:val="20"/>
                <w:szCs w:val="20"/>
              </w:rPr>
            </w:pPr>
            <w:r w:rsidRPr="00A0797B">
              <w:rPr>
                <w:rFonts w:cstheme="minorHAnsi"/>
                <w:sz w:val="20"/>
                <w:szCs w:val="20"/>
              </w:rPr>
              <w:t>Filmed interview</w:t>
            </w:r>
          </w:p>
        </w:tc>
        <w:tc>
          <w:tcPr>
            <w:tcW w:w="8080" w:type="dxa"/>
          </w:tcPr>
          <w:p w14:paraId="1CB1B92B" w14:textId="77777777" w:rsidR="00BC1D80" w:rsidRDefault="00A0797B" w:rsidP="005B18EC">
            <w:pPr>
              <w:pStyle w:val="BodyText"/>
              <w:rPr>
                <w:rFonts w:cstheme="minorHAnsi"/>
                <w:color w:val="201F1E"/>
                <w:sz w:val="20"/>
                <w:szCs w:val="20"/>
                <w:bdr w:val="none" w:sz="0" w:space="0" w:color="auto" w:frame="1"/>
              </w:rPr>
            </w:pPr>
            <w:r>
              <w:rPr>
                <w:rFonts w:cstheme="minorHAnsi"/>
                <w:color w:val="201F1E"/>
                <w:sz w:val="20"/>
                <w:szCs w:val="20"/>
                <w:bdr w:val="none" w:sz="0" w:space="0" w:color="auto" w:frame="1"/>
              </w:rPr>
              <w:t>How it w</w:t>
            </w:r>
            <w:r w:rsidRPr="00A0797B">
              <w:rPr>
                <w:rFonts w:cstheme="minorHAnsi"/>
                <w:color w:val="201F1E"/>
                <w:sz w:val="20"/>
                <w:szCs w:val="20"/>
                <w:bdr w:val="none" w:sz="0" w:space="0" w:color="auto" w:frame="1"/>
              </w:rPr>
              <w:t xml:space="preserve">orks </w:t>
            </w:r>
            <w:r>
              <w:rPr>
                <w:rFonts w:cstheme="minorHAnsi"/>
                <w:color w:val="201F1E"/>
                <w:sz w:val="20"/>
                <w:szCs w:val="20"/>
                <w:bdr w:val="none" w:sz="0" w:space="0" w:color="auto" w:frame="1"/>
              </w:rPr>
              <w:t xml:space="preserve">is </w:t>
            </w:r>
            <w:r w:rsidR="007D39AA">
              <w:rPr>
                <w:rFonts w:cstheme="minorHAnsi"/>
                <w:color w:val="201F1E"/>
                <w:sz w:val="20"/>
                <w:szCs w:val="20"/>
                <w:bdr w:val="none" w:sz="0" w:space="0" w:color="auto" w:frame="1"/>
              </w:rPr>
              <w:t>that our service has trained volunteers</w:t>
            </w:r>
            <w:r w:rsidR="002056FF">
              <w:rPr>
                <w:rFonts w:cstheme="minorHAnsi"/>
                <w:color w:val="201F1E"/>
                <w:sz w:val="20"/>
                <w:szCs w:val="20"/>
                <w:bdr w:val="none" w:sz="0" w:space="0" w:color="auto" w:frame="1"/>
              </w:rPr>
              <w:t xml:space="preserve"> that are connected and linked to victims and witnesses, and they </w:t>
            </w:r>
            <w:proofErr w:type="gramStart"/>
            <w:r w:rsidR="002056FF">
              <w:rPr>
                <w:rFonts w:cstheme="minorHAnsi"/>
                <w:color w:val="201F1E"/>
                <w:sz w:val="20"/>
                <w:szCs w:val="20"/>
                <w:bdr w:val="none" w:sz="0" w:space="0" w:color="auto" w:frame="1"/>
              </w:rPr>
              <w:t>actually attend</w:t>
            </w:r>
            <w:proofErr w:type="gramEnd"/>
            <w:r w:rsidR="002056FF">
              <w:rPr>
                <w:rFonts w:cstheme="minorHAnsi"/>
                <w:color w:val="201F1E"/>
                <w:sz w:val="20"/>
                <w:szCs w:val="20"/>
                <w:bdr w:val="none" w:sz="0" w:space="0" w:color="auto" w:frame="1"/>
              </w:rPr>
              <w:t xml:space="preserve"> court with them. </w:t>
            </w:r>
          </w:p>
          <w:p w14:paraId="1FD35064" w14:textId="01EDD930" w:rsidR="006A6843" w:rsidRPr="00A0797B" w:rsidRDefault="002056FF" w:rsidP="005B18EC">
            <w:pPr>
              <w:pStyle w:val="BodyText"/>
              <w:rPr>
                <w:rFonts w:cstheme="minorHAnsi"/>
                <w:color w:val="201F1E"/>
                <w:sz w:val="20"/>
                <w:szCs w:val="20"/>
                <w:bdr w:val="none" w:sz="0" w:space="0" w:color="auto" w:frame="1"/>
              </w:rPr>
            </w:pPr>
            <w:r>
              <w:rPr>
                <w:rFonts w:cstheme="minorHAnsi"/>
                <w:color w:val="201F1E"/>
                <w:sz w:val="20"/>
                <w:szCs w:val="20"/>
                <w:bdr w:val="none" w:sz="0" w:space="0" w:color="auto" w:frame="1"/>
              </w:rPr>
              <w:t xml:space="preserve">Some of the most important </w:t>
            </w:r>
            <w:r w:rsidR="00952932">
              <w:rPr>
                <w:rFonts w:cstheme="minorHAnsi"/>
                <w:color w:val="201F1E"/>
                <w:sz w:val="20"/>
                <w:szCs w:val="20"/>
                <w:bdr w:val="none" w:sz="0" w:space="0" w:color="auto" w:frame="1"/>
              </w:rPr>
              <w:t xml:space="preserve">work that the volunteers do is </w:t>
            </w:r>
            <w:r w:rsidR="007B613C">
              <w:rPr>
                <w:rFonts w:cstheme="minorHAnsi"/>
                <w:color w:val="201F1E"/>
                <w:sz w:val="20"/>
                <w:szCs w:val="20"/>
                <w:bdr w:val="none" w:sz="0" w:space="0" w:color="auto" w:frame="1"/>
              </w:rPr>
              <w:t xml:space="preserve">when they </w:t>
            </w:r>
            <w:proofErr w:type="gramStart"/>
            <w:r w:rsidR="00952932">
              <w:rPr>
                <w:rFonts w:cstheme="minorHAnsi"/>
                <w:color w:val="201F1E"/>
                <w:sz w:val="20"/>
                <w:szCs w:val="20"/>
                <w:bdr w:val="none" w:sz="0" w:space="0" w:color="auto" w:frame="1"/>
              </w:rPr>
              <w:t>actually go</w:t>
            </w:r>
            <w:proofErr w:type="gramEnd"/>
            <w:r w:rsidR="00952932">
              <w:rPr>
                <w:rFonts w:cstheme="minorHAnsi"/>
                <w:color w:val="201F1E"/>
                <w:sz w:val="20"/>
                <w:szCs w:val="20"/>
                <w:bdr w:val="none" w:sz="0" w:space="0" w:color="auto" w:frame="1"/>
              </w:rPr>
              <w:t xml:space="preserve"> into the court</w:t>
            </w:r>
            <w:r w:rsidR="001D55BA">
              <w:rPr>
                <w:rFonts w:cstheme="minorHAnsi"/>
                <w:color w:val="201F1E"/>
                <w:sz w:val="20"/>
                <w:szCs w:val="20"/>
                <w:bdr w:val="none" w:sz="0" w:space="0" w:color="auto" w:frame="1"/>
              </w:rPr>
              <w:t xml:space="preserve">room with victims and witnesses and they sit, silently and very impartially </w:t>
            </w:r>
            <w:r w:rsidR="000602CF">
              <w:rPr>
                <w:rFonts w:cstheme="minorHAnsi"/>
                <w:color w:val="201F1E"/>
                <w:sz w:val="20"/>
                <w:szCs w:val="20"/>
                <w:bdr w:val="none" w:sz="0" w:space="0" w:color="auto" w:frame="1"/>
              </w:rPr>
              <w:t>alongside</w:t>
            </w:r>
            <w:r w:rsidR="001D55BA">
              <w:rPr>
                <w:rFonts w:cstheme="minorHAnsi"/>
                <w:color w:val="201F1E"/>
                <w:sz w:val="20"/>
                <w:szCs w:val="20"/>
                <w:bdr w:val="none" w:sz="0" w:space="0" w:color="auto" w:frame="1"/>
              </w:rPr>
              <w:t xml:space="preserve"> them </w:t>
            </w:r>
            <w:r w:rsidR="000602CF">
              <w:rPr>
                <w:rFonts w:cstheme="minorHAnsi"/>
                <w:color w:val="201F1E"/>
                <w:sz w:val="20"/>
                <w:szCs w:val="20"/>
                <w:bdr w:val="none" w:sz="0" w:space="0" w:color="auto" w:frame="1"/>
              </w:rPr>
              <w:t xml:space="preserve">and so </w:t>
            </w:r>
            <w:r w:rsidR="004E5E6C">
              <w:rPr>
                <w:rFonts w:cstheme="minorHAnsi"/>
                <w:color w:val="201F1E"/>
                <w:sz w:val="20"/>
                <w:szCs w:val="20"/>
                <w:bdr w:val="none" w:sz="0" w:space="0" w:color="auto" w:frame="1"/>
              </w:rPr>
              <w:t xml:space="preserve">whilst they can’t engage with victims while they’re giving evidence, it certainly </w:t>
            </w:r>
            <w:r w:rsidR="008E45F4">
              <w:rPr>
                <w:rFonts w:cstheme="minorHAnsi"/>
                <w:color w:val="201F1E"/>
                <w:sz w:val="20"/>
                <w:szCs w:val="20"/>
                <w:bdr w:val="none" w:sz="0" w:space="0" w:color="auto" w:frame="1"/>
              </w:rPr>
              <w:t xml:space="preserve">helps reduce the sense of isolation </w:t>
            </w:r>
            <w:r w:rsidR="00017D5A">
              <w:rPr>
                <w:rFonts w:cstheme="minorHAnsi"/>
                <w:color w:val="201F1E"/>
                <w:sz w:val="20"/>
                <w:szCs w:val="20"/>
                <w:bdr w:val="none" w:sz="0" w:space="0" w:color="auto" w:frame="1"/>
              </w:rPr>
              <w:t xml:space="preserve">and vulnerability by having someone sit alongside them. </w:t>
            </w:r>
            <w:r w:rsidR="004E5E6C">
              <w:rPr>
                <w:rFonts w:cstheme="minorHAnsi"/>
                <w:color w:val="201F1E"/>
                <w:sz w:val="20"/>
                <w:szCs w:val="20"/>
                <w:bdr w:val="none" w:sz="0" w:space="0" w:color="auto" w:frame="1"/>
              </w:rPr>
              <w:t xml:space="preserve"> </w:t>
            </w:r>
          </w:p>
        </w:tc>
      </w:tr>
      <w:tr w:rsidR="006A6843" w:rsidRPr="00A0797B" w14:paraId="15C7C2F1" w14:textId="77777777" w:rsidTr="00FC4F70">
        <w:tc>
          <w:tcPr>
            <w:tcW w:w="1985" w:type="dxa"/>
          </w:tcPr>
          <w:p w14:paraId="3FA3EE35" w14:textId="77777777" w:rsidR="006A6843" w:rsidRPr="00A0797B" w:rsidRDefault="006A6843" w:rsidP="005B18EC">
            <w:pPr>
              <w:pStyle w:val="BodyText"/>
              <w:rPr>
                <w:rFonts w:cstheme="minorHAnsi"/>
                <w:sz w:val="20"/>
                <w:szCs w:val="20"/>
              </w:rPr>
            </w:pPr>
            <w:r w:rsidRPr="00A0797B">
              <w:rPr>
                <w:rFonts w:cstheme="minorHAnsi"/>
                <w:sz w:val="20"/>
                <w:szCs w:val="20"/>
              </w:rPr>
              <w:t>Words on screen</w:t>
            </w:r>
          </w:p>
        </w:tc>
        <w:tc>
          <w:tcPr>
            <w:tcW w:w="8080" w:type="dxa"/>
          </w:tcPr>
          <w:p w14:paraId="0EF63123" w14:textId="1713A316" w:rsidR="006A6843" w:rsidRPr="00A0797B" w:rsidRDefault="006A6843" w:rsidP="005B18EC">
            <w:pPr>
              <w:pStyle w:val="BodyText"/>
              <w:rPr>
                <w:rFonts w:cstheme="minorHAnsi"/>
                <w:b/>
                <w:bCs/>
                <w:sz w:val="20"/>
                <w:szCs w:val="20"/>
              </w:rPr>
            </w:pPr>
            <w:r w:rsidRPr="00A0797B">
              <w:rPr>
                <w:rFonts w:cstheme="minorHAnsi"/>
                <w:b/>
                <w:bCs/>
                <w:sz w:val="20"/>
                <w:szCs w:val="20"/>
              </w:rPr>
              <w:t>How do</w:t>
            </w:r>
            <w:r w:rsidR="000602CF">
              <w:rPr>
                <w:rFonts w:cstheme="minorHAnsi"/>
                <w:b/>
                <w:bCs/>
                <w:sz w:val="20"/>
                <w:szCs w:val="20"/>
              </w:rPr>
              <w:t>es the Court Support Program work?</w:t>
            </w:r>
          </w:p>
        </w:tc>
      </w:tr>
      <w:tr w:rsidR="006A6843" w:rsidRPr="00A0797B" w14:paraId="61E2C194" w14:textId="77777777" w:rsidTr="00FC4F70">
        <w:tc>
          <w:tcPr>
            <w:tcW w:w="1985" w:type="dxa"/>
          </w:tcPr>
          <w:p w14:paraId="2B8E4602" w14:textId="77777777" w:rsidR="006A6843" w:rsidRPr="00A0797B" w:rsidRDefault="006A6843" w:rsidP="005B18EC">
            <w:pPr>
              <w:pStyle w:val="BodyText"/>
              <w:tabs>
                <w:tab w:val="center" w:pos="1023"/>
              </w:tabs>
              <w:rPr>
                <w:rFonts w:cstheme="minorHAnsi"/>
                <w:sz w:val="20"/>
                <w:szCs w:val="20"/>
              </w:rPr>
            </w:pPr>
            <w:r w:rsidRPr="00A0797B">
              <w:rPr>
                <w:rFonts w:cstheme="minorHAnsi"/>
                <w:sz w:val="20"/>
                <w:szCs w:val="20"/>
              </w:rPr>
              <w:t>Filmed interview</w:t>
            </w:r>
          </w:p>
        </w:tc>
        <w:tc>
          <w:tcPr>
            <w:tcW w:w="8080" w:type="dxa"/>
          </w:tcPr>
          <w:p w14:paraId="0C773BB3" w14:textId="77777777" w:rsidR="00BC1D80" w:rsidRDefault="00017D5A" w:rsidP="005B18EC">
            <w:pPr>
              <w:pStyle w:val="BodyText"/>
              <w:rPr>
                <w:rFonts w:cstheme="minorHAnsi"/>
                <w:sz w:val="20"/>
                <w:szCs w:val="20"/>
              </w:rPr>
            </w:pPr>
            <w:proofErr w:type="gramStart"/>
            <w:r>
              <w:rPr>
                <w:rFonts w:cstheme="minorHAnsi"/>
                <w:sz w:val="20"/>
                <w:szCs w:val="20"/>
              </w:rPr>
              <w:t>So</w:t>
            </w:r>
            <w:proofErr w:type="gramEnd"/>
            <w:r>
              <w:rPr>
                <w:rFonts w:cstheme="minorHAnsi"/>
                <w:sz w:val="20"/>
                <w:szCs w:val="20"/>
              </w:rPr>
              <w:t xml:space="preserve"> </w:t>
            </w:r>
            <w:r w:rsidR="00357962">
              <w:rPr>
                <w:rFonts w:cstheme="minorHAnsi"/>
                <w:sz w:val="20"/>
                <w:szCs w:val="20"/>
              </w:rPr>
              <w:t xml:space="preserve">court support volunteer will arrive in the morning on the day that they’re required – often the first day of a trial – not always </w:t>
            </w:r>
            <w:r w:rsidR="0091156A">
              <w:rPr>
                <w:rFonts w:cstheme="minorHAnsi"/>
                <w:sz w:val="20"/>
                <w:szCs w:val="20"/>
              </w:rPr>
              <w:t>–</w:t>
            </w:r>
            <w:r w:rsidR="00357962">
              <w:rPr>
                <w:rFonts w:cstheme="minorHAnsi"/>
                <w:sz w:val="20"/>
                <w:szCs w:val="20"/>
              </w:rPr>
              <w:t xml:space="preserve"> </w:t>
            </w:r>
            <w:r w:rsidR="0091156A">
              <w:rPr>
                <w:rFonts w:cstheme="minorHAnsi"/>
                <w:sz w:val="20"/>
                <w:szCs w:val="20"/>
              </w:rPr>
              <w:t xml:space="preserve">they’ll often meet the victim or witness and the investigating officer just outside of the court building. </w:t>
            </w:r>
          </w:p>
          <w:p w14:paraId="2DA2CF7B" w14:textId="77777777" w:rsidR="00BC1D80" w:rsidRDefault="0091156A" w:rsidP="005B18EC">
            <w:pPr>
              <w:pStyle w:val="BodyText"/>
              <w:rPr>
                <w:rFonts w:cstheme="minorHAnsi"/>
                <w:sz w:val="20"/>
                <w:szCs w:val="20"/>
              </w:rPr>
            </w:pPr>
            <w:r>
              <w:rPr>
                <w:rFonts w:cstheme="minorHAnsi"/>
                <w:sz w:val="20"/>
                <w:szCs w:val="20"/>
              </w:rPr>
              <w:t xml:space="preserve">They’ll then go into the court building </w:t>
            </w:r>
            <w:r w:rsidR="000A50A7">
              <w:rPr>
                <w:rFonts w:cstheme="minorHAnsi"/>
                <w:sz w:val="20"/>
                <w:szCs w:val="20"/>
              </w:rPr>
              <w:t xml:space="preserve">with someone, show them where the waiting rooms are, orientate them to all the housekeeping, the basics of who’s who, </w:t>
            </w:r>
            <w:r w:rsidR="008C5763">
              <w:rPr>
                <w:rFonts w:cstheme="minorHAnsi"/>
                <w:sz w:val="20"/>
                <w:szCs w:val="20"/>
              </w:rPr>
              <w:t xml:space="preserve">what to expect, and then they’ll just wait. </w:t>
            </w:r>
          </w:p>
          <w:p w14:paraId="12E114D6" w14:textId="77777777" w:rsidR="00BC1D80" w:rsidRDefault="008C5763" w:rsidP="005B18EC">
            <w:pPr>
              <w:pStyle w:val="BodyText"/>
              <w:rPr>
                <w:rFonts w:cstheme="minorHAnsi"/>
                <w:sz w:val="20"/>
                <w:szCs w:val="20"/>
              </w:rPr>
            </w:pPr>
            <w:r>
              <w:rPr>
                <w:rFonts w:cstheme="minorHAnsi"/>
                <w:sz w:val="20"/>
                <w:szCs w:val="20"/>
              </w:rPr>
              <w:t xml:space="preserve">The Sherriff’s Officer will call them in at the time they’re allocated, </w:t>
            </w:r>
            <w:r w:rsidR="000D0E51">
              <w:rPr>
                <w:rFonts w:cstheme="minorHAnsi"/>
                <w:sz w:val="20"/>
                <w:szCs w:val="20"/>
              </w:rPr>
              <w:t xml:space="preserve">they might come in and out of that courtroom several times. </w:t>
            </w:r>
          </w:p>
          <w:p w14:paraId="022F0BC2" w14:textId="59FE7BD2" w:rsidR="006A6843" w:rsidRPr="00A0797B" w:rsidRDefault="000D0E51" w:rsidP="005B18EC">
            <w:pPr>
              <w:pStyle w:val="BodyText"/>
              <w:rPr>
                <w:rFonts w:cstheme="minorHAnsi"/>
                <w:sz w:val="20"/>
                <w:szCs w:val="20"/>
              </w:rPr>
            </w:pPr>
            <w:r>
              <w:rPr>
                <w:rFonts w:cstheme="minorHAnsi"/>
                <w:sz w:val="20"/>
                <w:szCs w:val="20"/>
              </w:rPr>
              <w:t>It might be that a victims’ evidence is finished in one day, so then at the end of the day</w:t>
            </w:r>
            <w:r w:rsidR="001170F1">
              <w:rPr>
                <w:rFonts w:cstheme="minorHAnsi"/>
                <w:sz w:val="20"/>
                <w:szCs w:val="20"/>
              </w:rPr>
              <w:t xml:space="preserve"> they conclude – and often people have connected over something so they might have connected over football or crochet or who knows, because even though it’s a </w:t>
            </w:r>
            <w:proofErr w:type="gramStart"/>
            <w:r w:rsidR="001170F1">
              <w:rPr>
                <w:rFonts w:cstheme="minorHAnsi"/>
                <w:sz w:val="20"/>
                <w:szCs w:val="20"/>
              </w:rPr>
              <w:t>really difficult</w:t>
            </w:r>
            <w:proofErr w:type="gramEnd"/>
            <w:r w:rsidR="001170F1">
              <w:rPr>
                <w:rFonts w:cstheme="minorHAnsi"/>
                <w:sz w:val="20"/>
                <w:szCs w:val="20"/>
              </w:rPr>
              <w:t xml:space="preserve"> </w:t>
            </w:r>
            <w:r w:rsidR="008D1013">
              <w:rPr>
                <w:rFonts w:cstheme="minorHAnsi"/>
                <w:sz w:val="20"/>
                <w:szCs w:val="20"/>
              </w:rPr>
              <w:t xml:space="preserve">day sometimes </w:t>
            </w:r>
            <w:r w:rsidR="008D1013">
              <w:rPr>
                <w:rFonts w:cstheme="minorHAnsi"/>
                <w:sz w:val="20"/>
                <w:szCs w:val="20"/>
              </w:rPr>
              <w:lastRenderedPageBreak/>
              <w:t xml:space="preserve">people have had a lot of good laughs during the day in the breaks, but </w:t>
            </w:r>
            <w:r w:rsidR="00D70A73">
              <w:rPr>
                <w:rFonts w:cstheme="minorHAnsi"/>
                <w:sz w:val="20"/>
                <w:szCs w:val="20"/>
              </w:rPr>
              <w:t xml:space="preserve">they wrap that service up and go their separate ways, and that’s really the conclusion. </w:t>
            </w:r>
          </w:p>
        </w:tc>
      </w:tr>
      <w:tr w:rsidR="006A6843" w:rsidRPr="00A0797B" w14:paraId="1D9E138A" w14:textId="77777777" w:rsidTr="00FC4F70">
        <w:tc>
          <w:tcPr>
            <w:tcW w:w="1985" w:type="dxa"/>
          </w:tcPr>
          <w:p w14:paraId="53293C22" w14:textId="77777777" w:rsidR="006A6843" w:rsidRPr="00BC1D80" w:rsidRDefault="006A6843" w:rsidP="005B18EC">
            <w:pPr>
              <w:pStyle w:val="BodyText"/>
              <w:rPr>
                <w:rFonts w:cstheme="minorHAnsi"/>
                <w:b/>
                <w:bCs/>
                <w:sz w:val="20"/>
                <w:szCs w:val="20"/>
              </w:rPr>
            </w:pPr>
            <w:r w:rsidRPr="00BC1D80">
              <w:rPr>
                <w:rFonts w:cstheme="minorHAnsi"/>
                <w:b/>
                <w:bCs/>
                <w:sz w:val="20"/>
                <w:szCs w:val="20"/>
              </w:rPr>
              <w:lastRenderedPageBreak/>
              <w:t>Words on screen</w:t>
            </w:r>
          </w:p>
        </w:tc>
        <w:tc>
          <w:tcPr>
            <w:tcW w:w="8080" w:type="dxa"/>
          </w:tcPr>
          <w:p w14:paraId="6FF4CE5F" w14:textId="631C5032" w:rsidR="006A6843" w:rsidRPr="00A0797B" w:rsidRDefault="00D70A73" w:rsidP="005B18EC">
            <w:pPr>
              <w:pStyle w:val="BodyText"/>
              <w:rPr>
                <w:rFonts w:cstheme="minorHAnsi"/>
                <w:b/>
                <w:bCs/>
                <w:sz w:val="20"/>
                <w:szCs w:val="20"/>
              </w:rPr>
            </w:pPr>
            <w:r>
              <w:rPr>
                <w:rFonts w:cstheme="minorHAnsi"/>
                <w:b/>
                <w:bCs/>
                <w:sz w:val="20"/>
                <w:szCs w:val="20"/>
              </w:rPr>
              <w:t>How do you train court support volunteers?</w:t>
            </w:r>
          </w:p>
        </w:tc>
      </w:tr>
      <w:tr w:rsidR="006A6843" w:rsidRPr="00A0797B" w14:paraId="11CB1891" w14:textId="77777777" w:rsidTr="00FC4F70">
        <w:tc>
          <w:tcPr>
            <w:tcW w:w="1985" w:type="dxa"/>
          </w:tcPr>
          <w:p w14:paraId="546066E1" w14:textId="77777777" w:rsidR="006A6843" w:rsidRPr="00A0797B" w:rsidRDefault="006A6843" w:rsidP="005B18EC">
            <w:pPr>
              <w:pStyle w:val="BodyText"/>
              <w:rPr>
                <w:rFonts w:cstheme="minorHAnsi"/>
                <w:sz w:val="20"/>
                <w:szCs w:val="20"/>
              </w:rPr>
            </w:pPr>
            <w:r w:rsidRPr="00A0797B">
              <w:rPr>
                <w:rFonts w:cstheme="minorHAnsi"/>
                <w:sz w:val="20"/>
                <w:szCs w:val="20"/>
              </w:rPr>
              <w:t>Filmed interview</w:t>
            </w:r>
          </w:p>
        </w:tc>
        <w:tc>
          <w:tcPr>
            <w:tcW w:w="8080" w:type="dxa"/>
          </w:tcPr>
          <w:p w14:paraId="5B0D6E92" w14:textId="77777777" w:rsidR="00BC1D80" w:rsidRDefault="00D70A73" w:rsidP="005B18EC">
            <w:pPr>
              <w:pStyle w:val="BodyText"/>
              <w:rPr>
                <w:rFonts w:cstheme="minorHAnsi"/>
                <w:sz w:val="20"/>
                <w:szCs w:val="20"/>
              </w:rPr>
            </w:pPr>
            <w:r>
              <w:rPr>
                <w:rFonts w:cstheme="minorHAnsi"/>
                <w:sz w:val="20"/>
                <w:szCs w:val="20"/>
              </w:rPr>
              <w:t xml:space="preserve">There’s the basics, what the role is – it’s </w:t>
            </w:r>
            <w:proofErr w:type="gramStart"/>
            <w:r>
              <w:rPr>
                <w:rFonts w:cstheme="minorHAnsi"/>
                <w:sz w:val="20"/>
                <w:szCs w:val="20"/>
              </w:rPr>
              <w:t>actually really</w:t>
            </w:r>
            <w:proofErr w:type="gramEnd"/>
            <w:r>
              <w:rPr>
                <w:rFonts w:cstheme="minorHAnsi"/>
                <w:sz w:val="20"/>
                <w:szCs w:val="20"/>
              </w:rPr>
              <w:t xml:space="preserve"> important what the role isn’t. So, we aren’t wanting people to go in, in an advocacy role, we don’t want people that are going to interfere with the criminal </w:t>
            </w:r>
            <w:r w:rsidR="00814004">
              <w:rPr>
                <w:rFonts w:cstheme="minorHAnsi"/>
                <w:sz w:val="20"/>
                <w:szCs w:val="20"/>
              </w:rPr>
              <w:t xml:space="preserve">justice </w:t>
            </w:r>
            <w:r>
              <w:rPr>
                <w:rFonts w:cstheme="minorHAnsi"/>
                <w:sz w:val="20"/>
                <w:szCs w:val="20"/>
              </w:rPr>
              <w:t xml:space="preserve">trial process. </w:t>
            </w:r>
            <w:r w:rsidR="00BC1D80">
              <w:rPr>
                <w:rFonts w:cstheme="minorHAnsi"/>
                <w:sz w:val="20"/>
                <w:szCs w:val="20"/>
              </w:rPr>
              <w:br/>
            </w:r>
            <w:r>
              <w:rPr>
                <w:rFonts w:cstheme="minorHAnsi"/>
                <w:sz w:val="20"/>
                <w:szCs w:val="20"/>
              </w:rPr>
              <w:t>Some of the skills</w:t>
            </w:r>
            <w:r w:rsidR="00814004">
              <w:rPr>
                <w:rFonts w:cstheme="minorHAnsi"/>
                <w:sz w:val="20"/>
                <w:szCs w:val="20"/>
              </w:rPr>
              <w:t xml:space="preserve"> that</w:t>
            </w:r>
            <w:r>
              <w:rPr>
                <w:rFonts w:cstheme="minorHAnsi"/>
                <w:sz w:val="20"/>
                <w:szCs w:val="20"/>
              </w:rPr>
              <w:t xml:space="preserve"> we teach are around being</w:t>
            </w:r>
            <w:r w:rsidR="00814004">
              <w:rPr>
                <w:rFonts w:cstheme="minorHAnsi"/>
                <w:sz w:val="20"/>
                <w:szCs w:val="20"/>
              </w:rPr>
              <w:t xml:space="preserve"> able to be</w:t>
            </w:r>
            <w:r>
              <w:rPr>
                <w:rFonts w:cstheme="minorHAnsi"/>
                <w:sz w:val="20"/>
                <w:szCs w:val="20"/>
              </w:rPr>
              <w:t xml:space="preserve"> present for people </w:t>
            </w:r>
            <w:r w:rsidR="00814004">
              <w:rPr>
                <w:rFonts w:cstheme="minorHAnsi"/>
                <w:sz w:val="20"/>
                <w:szCs w:val="20"/>
              </w:rPr>
              <w:t xml:space="preserve">without </w:t>
            </w:r>
            <w:proofErr w:type="gramStart"/>
            <w:r w:rsidR="00814004">
              <w:rPr>
                <w:rFonts w:cstheme="minorHAnsi"/>
                <w:sz w:val="20"/>
                <w:szCs w:val="20"/>
              </w:rPr>
              <w:t>actually feeling</w:t>
            </w:r>
            <w:proofErr w:type="gramEnd"/>
            <w:r w:rsidR="00814004">
              <w:rPr>
                <w:rFonts w:cstheme="minorHAnsi"/>
                <w:sz w:val="20"/>
                <w:szCs w:val="20"/>
              </w:rPr>
              <w:t xml:space="preserve"> like you need to step into the space where lawyers or police officers or court staff have a very specific role. </w:t>
            </w:r>
          </w:p>
          <w:p w14:paraId="1AFAF8F4" w14:textId="77777777" w:rsidR="00BC1D80" w:rsidRDefault="00814004" w:rsidP="005B18EC">
            <w:pPr>
              <w:pStyle w:val="BodyText"/>
              <w:rPr>
                <w:rFonts w:cstheme="minorHAnsi"/>
                <w:sz w:val="20"/>
                <w:szCs w:val="20"/>
              </w:rPr>
            </w:pPr>
            <w:r>
              <w:rPr>
                <w:rFonts w:cstheme="minorHAnsi"/>
                <w:sz w:val="20"/>
                <w:szCs w:val="20"/>
              </w:rPr>
              <w:t xml:space="preserve">We train them in how to work with people who are impacted by trauma because a lot of victims who are attending court have had a </w:t>
            </w:r>
            <w:proofErr w:type="gramStart"/>
            <w:r>
              <w:rPr>
                <w:rFonts w:cstheme="minorHAnsi"/>
                <w:sz w:val="20"/>
                <w:szCs w:val="20"/>
              </w:rPr>
              <w:t>really traumatic</w:t>
            </w:r>
            <w:proofErr w:type="gramEnd"/>
            <w:r>
              <w:rPr>
                <w:rFonts w:cstheme="minorHAnsi"/>
                <w:sz w:val="20"/>
                <w:szCs w:val="20"/>
              </w:rPr>
              <w:t xml:space="preserve"> experience. </w:t>
            </w:r>
          </w:p>
          <w:p w14:paraId="6A8BD72F" w14:textId="2D57C3B0" w:rsidR="006A6843" w:rsidRPr="00A0797B" w:rsidRDefault="00814004" w:rsidP="005B18EC">
            <w:pPr>
              <w:pStyle w:val="BodyText"/>
              <w:rPr>
                <w:rFonts w:cstheme="minorHAnsi"/>
                <w:sz w:val="20"/>
                <w:szCs w:val="20"/>
              </w:rPr>
            </w:pPr>
            <w:r>
              <w:rPr>
                <w:rFonts w:cstheme="minorHAnsi"/>
                <w:sz w:val="20"/>
                <w:szCs w:val="20"/>
              </w:rPr>
              <w:t>We get our volunteers t</w:t>
            </w:r>
            <w:r w:rsidR="00352E4C">
              <w:rPr>
                <w:rFonts w:cstheme="minorHAnsi"/>
                <w:sz w:val="20"/>
                <w:szCs w:val="20"/>
              </w:rPr>
              <w:t xml:space="preserve">o make sure that anything they say does not impact on the court process, so no coaching, no discussing evidence, all of those things are really important, so we actually train people to do less rather than </w:t>
            </w:r>
            <w:proofErr w:type="gramStart"/>
            <w:r w:rsidR="00352E4C">
              <w:rPr>
                <w:rFonts w:cstheme="minorHAnsi"/>
                <w:sz w:val="20"/>
                <w:szCs w:val="20"/>
              </w:rPr>
              <w:t>more, but</w:t>
            </w:r>
            <w:proofErr w:type="gramEnd"/>
            <w:r w:rsidR="00352E4C">
              <w:rPr>
                <w:rFonts w:cstheme="minorHAnsi"/>
                <w:sz w:val="20"/>
                <w:szCs w:val="20"/>
              </w:rPr>
              <w:t xml:space="preserve"> do less in a really skilful way.  </w:t>
            </w:r>
          </w:p>
        </w:tc>
      </w:tr>
      <w:tr w:rsidR="00352E4C" w:rsidRPr="00A0797B" w14:paraId="5D0BB831" w14:textId="77777777" w:rsidTr="00FC4F70">
        <w:tc>
          <w:tcPr>
            <w:tcW w:w="1985" w:type="dxa"/>
          </w:tcPr>
          <w:p w14:paraId="06740652" w14:textId="0A815FFD" w:rsidR="00352E4C" w:rsidRPr="00BC1D80" w:rsidRDefault="00BC1D80" w:rsidP="005B18EC">
            <w:pPr>
              <w:pStyle w:val="BodyText"/>
              <w:rPr>
                <w:rFonts w:cstheme="minorHAnsi"/>
                <w:b/>
                <w:bCs/>
                <w:sz w:val="20"/>
                <w:szCs w:val="20"/>
              </w:rPr>
            </w:pPr>
            <w:r w:rsidRPr="00BC1D80">
              <w:rPr>
                <w:rFonts w:cstheme="minorHAnsi"/>
                <w:b/>
                <w:bCs/>
                <w:sz w:val="20"/>
                <w:szCs w:val="20"/>
              </w:rPr>
              <w:t>Words on screen</w:t>
            </w:r>
          </w:p>
        </w:tc>
        <w:tc>
          <w:tcPr>
            <w:tcW w:w="8080" w:type="dxa"/>
          </w:tcPr>
          <w:p w14:paraId="2C233096" w14:textId="71A612E8" w:rsidR="00352E4C" w:rsidRPr="00212CE9" w:rsidRDefault="00212CE9" w:rsidP="005B18EC">
            <w:pPr>
              <w:pStyle w:val="BodyText"/>
              <w:rPr>
                <w:rFonts w:cstheme="minorHAnsi"/>
                <w:b/>
                <w:bCs/>
                <w:sz w:val="20"/>
                <w:szCs w:val="20"/>
              </w:rPr>
            </w:pPr>
            <w:r w:rsidRPr="00212CE9">
              <w:rPr>
                <w:rFonts w:cstheme="minorHAnsi"/>
                <w:b/>
                <w:bCs/>
                <w:sz w:val="20"/>
                <w:szCs w:val="20"/>
              </w:rPr>
              <w:t>When do you usually meet victims?</w:t>
            </w:r>
          </w:p>
        </w:tc>
      </w:tr>
      <w:tr w:rsidR="00212CE9" w:rsidRPr="00A0797B" w14:paraId="4F7F9AAC" w14:textId="77777777" w:rsidTr="00FC4F70">
        <w:tc>
          <w:tcPr>
            <w:tcW w:w="1985" w:type="dxa"/>
          </w:tcPr>
          <w:p w14:paraId="34ACA7B5" w14:textId="271063A2" w:rsidR="00212CE9" w:rsidRPr="00A0797B" w:rsidRDefault="00BC1D80" w:rsidP="00212CE9">
            <w:pPr>
              <w:pStyle w:val="BodyText"/>
              <w:rPr>
                <w:rFonts w:cstheme="minorHAnsi"/>
                <w:sz w:val="20"/>
                <w:szCs w:val="20"/>
              </w:rPr>
            </w:pPr>
            <w:r w:rsidRPr="00A0797B">
              <w:rPr>
                <w:rFonts w:cstheme="minorHAnsi"/>
                <w:sz w:val="20"/>
                <w:szCs w:val="20"/>
              </w:rPr>
              <w:t>Filmed interview</w:t>
            </w:r>
          </w:p>
        </w:tc>
        <w:tc>
          <w:tcPr>
            <w:tcW w:w="8080" w:type="dxa"/>
          </w:tcPr>
          <w:p w14:paraId="4C591AE3" w14:textId="77777777" w:rsidR="00BC1D80" w:rsidRDefault="00212CE9" w:rsidP="00212CE9">
            <w:pPr>
              <w:pStyle w:val="BodyText"/>
              <w:rPr>
                <w:rFonts w:cstheme="minorHAnsi"/>
                <w:sz w:val="20"/>
                <w:szCs w:val="20"/>
              </w:rPr>
            </w:pPr>
            <w:r>
              <w:rPr>
                <w:rFonts w:cstheme="minorHAnsi"/>
                <w:sz w:val="20"/>
                <w:szCs w:val="20"/>
              </w:rPr>
              <w:t xml:space="preserve">It’s interesting the entry point into contact with us can be </w:t>
            </w:r>
            <w:proofErr w:type="gramStart"/>
            <w:r>
              <w:rPr>
                <w:rFonts w:cstheme="minorHAnsi"/>
                <w:sz w:val="20"/>
                <w:szCs w:val="20"/>
              </w:rPr>
              <w:t>really early</w:t>
            </w:r>
            <w:proofErr w:type="gramEnd"/>
            <w:r w:rsidR="0072376B">
              <w:rPr>
                <w:rFonts w:cstheme="minorHAnsi"/>
                <w:sz w:val="20"/>
                <w:szCs w:val="20"/>
              </w:rPr>
              <w:t xml:space="preserve"> </w:t>
            </w:r>
            <w:r>
              <w:rPr>
                <w:rFonts w:cstheme="minorHAnsi"/>
                <w:sz w:val="20"/>
                <w:szCs w:val="20"/>
              </w:rPr>
              <w:t xml:space="preserve">on or </w:t>
            </w:r>
            <w:r w:rsidR="0072376B">
              <w:rPr>
                <w:rFonts w:cstheme="minorHAnsi"/>
                <w:sz w:val="20"/>
                <w:szCs w:val="20"/>
              </w:rPr>
              <w:t xml:space="preserve">it might be </w:t>
            </w:r>
            <w:r>
              <w:rPr>
                <w:rFonts w:cstheme="minorHAnsi"/>
                <w:sz w:val="20"/>
                <w:szCs w:val="20"/>
              </w:rPr>
              <w:t xml:space="preserve">right just before a trial. </w:t>
            </w:r>
          </w:p>
          <w:p w14:paraId="0FBD2930" w14:textId="77777777" w:rsidR="00BC1D80" w:rsidRDefault="00212CE9" w:rsidP="00212CE9">
            <w:pPr>
              <w:pStyle w:val="BodyText"/>
              <w:rPr>
                <w:rFonts w:cstheme="minorHAnsi"/>
                <w:sz w:val="20"/>
                <w:szCs w:val="20"/>
              </w:rPr>
            </w:pPr>
            <w:r>
              <w:rPr>
                <w:rFonts w:cstheme="minorHAnsi"/>
                <w:sz w:val="20"/>
                <w:szCs w:val="20"/>
              </w:rPr>
              <w:t xml:space="preserve">The contact with a </w:t>
            </w:r>
            <w:r w:rsidR="0072376B">
              <w:rPr>
                <w:rFonts w:cstheme="minorHAnsi"/>
                <w:sz w:val="20"/>
                <w:szCs w:val="20"/>
              </w:rPr>
              <w:t>volunteer</w:t>
            </w:r>
            <w:r>
              <w:rPr>
                <w:rFonts w:cstheme="minorHAnsi"/>
                <w:sz w:val="20"/>
                <w:szCs w:val="20"/>
              </w:rPr>
              <w:t xml:space="preserve"> will happen on the morning of trial</w:t>
            </w:r>
            <w:r w:rsidR="0072376B">
              <w:rPr>
                <w:rFonts w:cstheme="minorHAnsi"/>
                <w:sz w:val="20"/>
                <w:szCs w:val="20"/>
              </w:rPr>
              <w:t>.</w:t>
            </w:r>
          </w:p>
          <w:p w14:paraId="5EAA8A11" w14:textId="3395AA90" w:rsidR="00212CE9" w:rsidRPr="00A0797B" w:rsidRDefault="0072376B" w:rsidP="00212CE9">
            <w:pPr>
              <w:pStyle w:val="BodyText"/>
              <w:rPr>
                <w:rFonts w:cstheme="minorHAnsi"/>
                <w:sz w:val="20"/>
                <w:szCs w:val="20"/>
              </w:rPr>
            </w:pPr>
            <w:r>
              <w:rPr>
                <w:rFonts w:cstheme="minorHAnsi"/>
                <w:sz w:val="20"/>
                <w:szCs w:val="20"/>
              </w:rPr>
              <w:t>I</w:t>
            </w:r>
            <w:r w:rsidR="00212CE9">
              <w:rPr>
                <w:rFonts w:cstheme="minorHAnsi"/>
                <w:sz w:val="20"/>
                <w:szCs w:val="20"/>
              </w:rPr>
              <w:t xml:space="preserve">n a very </w:t>
            </w:r>
            <w:r>
              <w:rPr>
                <w:rFonts w:cstheme="minorHAnsi"/>
                <w:sz w:val="20"/>
                <w:szCs w:val="20"/>
              </w:rPr>
              <w:t xml:space="preserve">few circumstances a victim might say I would like to speak to the person </w:t>
            </w:r>
            <w:r w:rsidR="00310C17">
              <w:rPr>
                <w:rFonts w:cstheme="minorHAnsi"/>
                <w:sz w:val="20"/>
                <w:szCs w:val="20"/>
              </w:rPr>
              <w:t>that’s</w:t>
            </w:r>
            <w:r>
              <w:rPr>
                <w:rFonts w:cstheme="minorHAnsi"/>
                <w:sz w:val="20"/>
                <w:szCs w:val="20"/>
              </w:rPr>
              <w:t xml:space="preserve"> going to support me, and</w:t>
            </w:r>
            <w:r w:rsidR="00310C17">
              <w:rPr>
                <w:rFonts w:cstheme="minorHAnsi"/>
                <w:sz w:val="20"/>
                <w:szCs w:val="20"/>
              </w:rPr>
              <w:t xml:space="preserve"> then</w:t>
            </w:r>
            <w:r>
              <w:rPr>
                <w:rFonts w:cstheme="minorHAnsi"/>
                <w:sz w:val="20"/>
                <w:szCs w:val="20"/>
              </w:rPr>
              <w:t xml:space="preserve"> we </w:t>
            </w:r>
            <w:r w:rsidR="006F5F1A">
              <w:rPr>
                <w:rFonts w:cstheme="minorHAnsi"/>
                <w:sz w:val="20"/>
                <w:szCs w:val="20"/>
              </w:rPr>
              <w:t xml:space="preserve">will </w:t>
            </w:r>
            <w:r>
              <w:rPr>
                <w:rFonts w:cstheme="minorHAnsi"/>
                <w:sz w:val="20"/>
                <w:szCs w:val="20"/>
              </w:rPr>
              <w:t>facilitate a phone call the night before</w:t>
            </w:r>
            <w:r w:rsidR="006F5F1A">
              <w:rPr>
                <w:rFonts w:cstheme="minorHAnsi"/>
                <w:sz w:val="20"/>
                <w:szCs w:val="20"/>
              </w:rPr>
              <w:t xml:space="preserve"> trial</w:t>
            </w:r>
            <w:r>
              <w:rPr>
                <w:rFonts w:cstheme="minorHAnsi"/>
                <w:sz w:val="20"/>
                <w:szCs w:val="20"/>
              </w:rPr>
              <w:t xml:space="preserve">. </w:t>
            </w:r>
          </w:p>
        </w:tc>
      </w:tr>
      <w:tr w:rsidR="00212CE9" w:rsidRPr="00A0797B" w14:paraId="72EC08F2" w14:textId="77777777" w:rsidTr="00FC4F70">
        <w:tc>
          <w:tcPr>
            <w:tcW w:w="1985" w:type="dxa"/>
          </w:tcPr>
          <w:p w14:paraId="70234787" w14:textId="204C21BD" w:rsidR="00212CE9" w:rsidRPr="00BC1D80" w:rsidRDefault="00BC1D80" w:rsidP="00212CE9">
            <w:pPr>
              <w:pStyle w:val="BodyText"/>
              <w:rPr>
                <w:rFonts w:cstheme="minorHAnsi"/>
                <w:b/>
                <w:bCs/>
                <w:sz w:val="20"/>
                <w:szCs w:val="20"/>
              </w:rPr>
            </w:pPr>
            <w:r w:rsidRPr="00BC1D80">
              <w:rPr>
                <w:rFonts w:cstheme="minorHAnsi"/>
                <w:b/>
                <w:bCs/>
                <w:sz w:val="20"/>
                <w:szCs w:val="20"/>
              </w:rPr>
              <w:t>Words on screen</w:t>
            </w:r>
          </w:p>
        </w:tc>
        <w:tc>
          <w:tcPr>
            <w:tcW w:w="8080" w:type="dxa"/>
          </w:tcPr>
          <w:p w14:paraId="147BF829" w14:textId="6F04BD44" w:rsidR="00212CE9" w:rsidRPr="00BF3D64" w:rsidRDefault="00310C17" w:rsidP="00212CE9">
            <w:pPr>
              <w:pStyle w:val="BodyText"/>
              <w:rPr>
                <w:rFonts w:cstheme="minorHAnsi"/>
                <w:b/>
                <w:bCs/>
                <w:sz w:val="20"/>
                <w:szCs w:val="20"/>
              </w:rPr>
            </w:pPr>
            <w:r w:rsidRPr="00BF3D64">
              <w:rPr>
                <w:rFonts w:cstheme="minorHAnsi"/>
                <w:b/>
                <w:bCs/>
                <w:sz w:val="20"/>
                <w:szCs w:val="20"/>
              </w:rPr>
              <w:t xml:space="preserve">Why is this helpful for victims? </w:t>
            </w:r>
          </w:p>
        </w:tc>
      </w:tr>
      <w:tr w:rsidR="00310C17" w:rsidRPr="00A0797B" w14:paraId="19F97320" w14:textId="77777777" w:rsidTr="00FC4F70">
        <w:tc>
          <w:tcPr>
            <w:tcW w:w="1985" w:type="dxa"/>
          </w:tcPr>
          <w:p w14:paraId="4F978AC5" w14:textId="3ACB1465" w:rsidR="00310C17" w:rsidRPr="00A0797B" w:rsidRDefault="00BC1D80" w:rsidP="00212CE9">
            <w:pPr>
              <w:pStyle w:val="BodyText"/>
              <w:rPr>
                <w:rFonts w:cstheme="minorHAnsi"/>
                <w:sz w:val="20"/>
                <w:szCs w:val="20"/>
              </w:rPr>
            </w:pPr>
            <w:r w:rsidRPr="00A0797B">
              <w:rPr>
                <w:rFonts w:cstheme="minorHAnsi"/>
                <w:sz w:val="20"/>
                <w:szCs w:val="20"/>
              </w:rPr>
              <w:t>Filmed interview</w:t>
            </w:r>
          </w:p>
        </w:tc>
        <w:tc>
          <w:tcPr>
            <w:tcW w:w="8080" w:type="dxa"/>
          </w:tcPr>
          <w:p w14:paraId="03B38B73" w14:textId="4495BCE8" w:rsidR="00310C17" w:rsidRPr="00A0797B" w:rsidRDefault="00310C17" w:rsidP="00212CE9">
            <w:pPr>
              <w:pStyle w:val="BodyText"/>
              <w:rPr>
                <w:rFonts w:cstheme="minorHAnsi"/>
                <w:sz w:val="20"/>
                <w:szCs w:val="20"/>
              </w:rPr>
            </w:pPr>
            <w:r>
              <w:rPr>
                <w:rFonts w:cstheme="minorHAnsi"/>
                <w:sz w:val="20"/>
                <w:szCs w:val="20"/>
              </w:rPr>
              <w:t xml:space="preserve">For a victim, sitting in where they give evidence from can be an incredibly lonely and isolating experience, all eyes are on them and even though we can say people are in that room to support them, </w:t>
            </w:r>
            <w:proofErr w:type="gramStart"/>
            <w:r>
              <w:rPr>
                <w:rFonts w:cstheme="minorHAnsi"/>
                <w:sz w:val="20"/>
                <w:szCs w:val="20"/>
              </w:rPr>
              <w:t>actually having</w:t>
            </w:r>
            <w:proofErr w:type="gramEnd"/>
            <w:r>
              <w:rPr>
                <w:rFonts w:cstheme="minorHAnsi"/>
                <w:sz w:val="20"/>
                <w:szCs w:val="20"/>
              </w:rPr>
              <w:t xml:space="preserve"> someone sit right next to them, </w:t>
            </w:r>
            <w:r w:rsidR="007920E7">
              <w:rPr>
                <w:rFonts w:cstheme="minorHAnsi"/>
                <w:sz w:val="20"/>
                <w:szCs w:val="20"/>
              </w:rPr>
              <w:t xml:space="preserve">looking out at all of those people from the same perspective as they’re looking out at that courtroom, it just reduces isolation. </w:t>
            </w:r>
          </w:p>
        </w:tc>
      </w:tr>
      <w:tr w:rsidR="00BF3D64" w:rsidRPr="00A0797B" w14:paraId="03D4F04D" w14:textId="77777777" w:rsidTr="00FC4F70">
        <w:tc>
          <w:tcPr>
            <w:tcW w:w="1985" w:type="dxa"/>
          </w:tcPr>
          <w:p w14:paraId="6B9504BB" w14:textId="23B70550" w:rsidR="00BF3D64" w:rsidRPr="00BC1D80" w:rsidRDefault="00BC1D80" w:rsidP="00212CE9">
            <w:pPr>
              <w:pStyle w:val="BodyText"/>
              <w:rPr>
                <w:rFonts w:cstheme="minorHAnsi"/>
                <w:b/>
                <w:bCs/>
                <w:sz w:val="20"/>
                <w:szCs w:val="20"/>
              </w:rPr>
            </w:pPr>
            <w:r w:rsidRPr="00BC1D80">
              <w:rPr>
                <w:rFonts w:cstheme="minorHAnsi"/>
                <w:b/>
                <w:bCs/>
                <w:sz w:val="20"/>
                <w:szCs w:val="20"/>
              </w:rPr>
              <w:t>Words on screen</w:t>
            </w:r>
          </w:p>
        </w:tc>
        <w:tc>
          <w:tcPr>
            <w:tcW w:w="8080" w:type="dxa"/>
          </w:tcPr>
          <w:p w14:paraId="4EE35F89" w14:textId="1883084B" w:rsidR="00BF3D64" w:rsidRPr="00BF3D64" w:rsidRDefault="00BF3D64" w:rsidP="00212CE9">
            <w:pPr>
              <w:pStyle w:val="BodyText"/>
              <w:rPr>
                <w:rFonts w:cstheme="minorHAnsi"/>
                <w:b/>
                <w:bCs/>
                <w:sz w:val="20"/>
                <w:szCs w:val="20"/>
              </w:rPr>
            </w:pPr>
            <w:r w:rsidRPr="00BF3D64">
              <w:rPr>
                <w:rFonts w:cstheme="minorHAnsi"/>
                <w:b/>
                <w:bCs/>
                <w:sz w:val="20"/>
                <w:szCs w:val="20"/>
              </w:rPr>
              <w:t>How do victims access your service?</w:t>
            </w:r>
          </w:p>
        </w:tc>
      </w:tr>
      <w:tr w:rsidR="00BF3D64" w:rsidRPr="00A0797B" w14:paraId="2EABE30B" w14:textId="77777777" w:rsidTr="00FC4F70">
        <w:tc>
          <w:tcPr>
            <w:tcW w:w="1985" w:type="dxa"/>
          </w:tcPr>
          <w:p w14:paraId="22F8B50B" w14:textId="1BDA38AA" w:rsidR="00BF3D64" w:rsidRPr="00A0797B" w:rsidRDefault="00BC1D80" w:rsidP="00212CE9">
            <w:pPr>
              <w:pStyle w:val="BodyText"/>
              <w:rPr>
                <w:rFonts w:cstheme="minorHAnsi"/>
                <w:sz w:val="20"/>
                <w:szCs w:val="20"/>
              </w:rPr>
            </w:pPr>
            <w:r w:rsidRPr="00A0797B">
              <w:rPr>
                <w:rFonts w:cstheme="minorHAnsi"/>
                <w:sz w:val="20"/>
                <w:szCs w:val="20"/>
              </w:rPr>
              <w:t>Filmed interview</w:t>
            </w:r>
          </w:p>
        </w:tc>
        <w:tc>
          <w:tcPr>
            <w:tcW w:w="8080" w:type="dxa"/>
          </w:tcPr>
          <w:p w14:paraId="7E70AEA9" w14:textId="77777777" w:rsidR="00BC1D80" w:rsidRDefault="00BF3D64" w:rsidP="00212CE9">
            <w:pPr>
              <w:pStyle w:val="BodyText"/>
              <w:rPr>
                <w:rFonts w:cstheme="minorHAnsi"/>
                <w:sz w:val="20"/>
                <w:szCs w:val="20"/>
              </w:rPr>
            </w:pPr>
            <w:r>
              <w:rPr>
                <w:rFonts w:cstheme="minorHAnsi"/>
                <w:sz w:val="20"/>
                <w:szCs w:val="20"/>
              </w:rPr>
              <w:t xml:space="preserve">There’s </w:t>
            </w:r>
            <w:proofErr w:type="gramStart"/>
            <w:r>
              <w:rPr>
                <w:rFonts w:cstheme="minorHAnsi"/>
                <w:sz w:val="20"/>
                <w:szCs w:val="20"/>
              </w:rPr>
              <w:t>actually an</w:t>
            </w:r>
            <w:proofErr w:type="gramEnd"/>
            <w:r>
              <w:rPr>
                <w:rFonts w:cstheme="minorHAnsi"/>
                <w:sz w:val="20"/>
                <w:szCs w:val="20"/>
              </w:rPr>
              <w:t xml:space="preserve"> online referral form that any person can request court support in the district and supreme courts. </w:t>
            </w:r>
          </w:p>
          <w:p w14:paraId="701A124B" w14:textId="77777777" w:rsidR="00BC1D80" w:rsidRDefault="00BF3D64" w:rsidP="00212CE9">
            <w:pPr>
              <w:pStyle w:val="BodyText"/>
              <w:rPr>
                <w:rFonts w:cstheme="minorHAnsi"/>
                <w:sz w:val="20"/>
                <w:szCs w:val="20"/>
              </w:rPr>
            </w:pPr>
            <w:r>
              <w:rPr>
                <w:rFonts w:cstheme="minorHAnsi"/>
                <w:sz w:val="20"/>
                <w:szCs w:val="20"/>
              </w:rPr>
              <w:t>If you have an investigating officer or a witness assistance officer, a counsellor, psychologist</w:t>
            </w:r>
            <w:r w:rsidR="0044793E">
              <w:rPr>
                <w:rFonts w:cstheme="minorHAnsi"/>
                <w:sz w:val="20"/>
                <w:szCs w:val="20"/>
              </w:rPr>
              <w:t xml:space="preserve">, friend, mum – whoever it is, anyone can apply for that for you to our office. </w:t>
            </w:r>
          </w:p>
          <w:p w14:paraId="3C6C07BB" w14:textId="77777777" w:rsidR="00BC1D80" w:rsidRDefault="0044793E" w:rsidP="00212CE9">
            <w:pPr>
              <w:pStyle w:val="BodyText"/>
              <w:rPr>
                <w:rFonts w:cstheme="minorHAnsi"/>
                <w:sz w:val="20"/>
                <w:szCs w:val="20"/>
              </w:rPr>
            </w:pPr>
            <w:r>
              <w:rPr>
                <w:rFonts w:cstheme="minorHAnsi"/>
                <w:sz w:val="20"/>
                <w:szCs w:val="20"/>
              </w:rPr>
              <w:t xml:space="preserve">If it is someone like your mum or your sister, we will ask whether they’ve sought your permission, so we absolutely </w:t>
            </w:r>
            <w:proofErr w:type="gramStart"/>
            <w:r>
              <w:rPr>
                <w:rFonts w:cstheme="minorHAnsi"/>
                <w:sz w:val="20"/>
                <w:szCs w:val="20"/>
              </w:rPr>
              <w:t>have to</w:t>
            </w:r>
            <w:proofErr w:type="gramEnd"/>
            <w:r>
              <w:rPr>
                <w:rFonts w:cstheme="minorHAnsi"/>
                <w:sz w:val="20"/>
                <w:szCs w:val="20"/>
              </w:rPr>
              <w:t xml:space="preserve"> keep the victim at the centre. </w:t>
            </w:r>
          </w:p>
          <w:p w14:paraId="3A461BF9" w14:textId="333CBEAF" w:rsidR="00BF3D64" w:rsidRPr="00A0797B" w:rsidRDefault="0044793E" w:rsidP="00212CE9">
            <w:pPr>
              <w:pStyle w:val="BodyText"/>
              <w:rPr>
                <w:rFonts w:cstheme="minorHAnsi"/>
                <w:sz w:val="20"/>
                <w:szCs w:val="20"/>
              </w:rPr>
            </w:pPr>
            <w:proofErr w:type="gramStart"/>
            <w:r>
              <w:rPr>
                <w:rFonts w:cstheme="minorHAnsi"/>
                <w:sz w:val="20"/>
                <w:szCs w:val="20"/>
              </w:rPr>
              <w:lastRenderedPageBreak/>
              <w:t>All of</w:t>
            </w:r>
            <w:proofErr w:type="gramEnd"/>
            <w:r>
              <w:rPr>
                <w:rFonts w:cstheme="minorHAnsi"/>
                <w:sz w:val="20"/>
                <w:szCs w:val="20"/>
              </w:rPr>
              <w:t xml:space="preserve"> those professionals that are involved in the court process, they will all know about our service, so if you’re not sure how to find us and you forget about our website, ask someone and they’ll link people to us. </w:t>
            </w:r>
          </w:p>
        </w:tc>
      </w:tr>
      <w:tr w:rsidR="0044793E" w:rsidRPr="00A0797B" w14:paraId="589D92E2" w14:textId="77777777" w:rsidTr="00FC4F70">
        <w:tc>
          <w:tcPr>
            <w:tcW w:w="1985" w:type="dxa"/>
          </w:tcPr>
          <w:p w14:paraId="5AB2CE04" w14:textId="3F5383A3" w:rsidR="0044793E" w:rsidRPr="00BC1D80" w:rsidRDefault="00BC1D80" w:rsidP="00212CE9">
            <w:pPr>
              <w:pStyle w:val="BodyText"/>
              <w:rPr>
                <w:rFonts w:cstheme="minorHAnsi"/>
                <w:b/>
                <w:bCs/>
                <w:sz w:val="20"/>
                <w:szCs w:val="20"/>
              </w:rPr>
            </w:pPr>
            <w:r w:rsidRPr="00BC1D80">
              <w:rPr>
                <w:rFonts w:cstheme="minorHAnsi"/>
                <w:b/>
                <w:bCs/>
                <w:sz w:val="20"/>
                <w:szCs w:val="20"/>
              </w:rPr>
              <w:lastRenderedPageBreak/>
              <w:t>Words on screen</w:t>
            </w:r>
          </w:p>
        </w:tc>
        <w:tc>
          <w:tcPr>
            <w:tcW w:w="8080" w:type="dxa"/>
          </w:tcPr>
          <w:p w14:paraId="189649E5" w14:textId="3B64858A" w:rsidR="0044793E" w:rsidRPr="00BC1D80" w:rsidRDefault="0044793E" w:rsidP="00212CE9">
            <w:pPr>
              <w:pStyle w:val="BodyText"/>
              <w:rPr>
                <w:rFonts w:cstheme="minorHAnsi"/>
                <w:b/>
                <w:bCs/>
                <w:sz w:val="20"/>
                <w:szCs w:val="20"/>
              </w:rPr>
            </w:pPr>
            <w:r w:rsidRPr="00BC1D80">
              <w:rPr>
                <w:rFonts w:cstheme="minorHAnsi"/>
                <w:b/>
                <w:bCs/>
                <w:sz w:val="20"/>
                <w:szCs w:val="20"/>
              </w:rPr>
              <w:t xml:space="preserve">What’s your advice to victims of crime? </w:t>
            </w:r>
          </w:p>
        </w:tc>
      </w:tr>
      <w:tr w:rsidR="0044793E" w:rsidRPr="00A0797B" w14:paraId="340EF4D2" w14:textId="77777777" w:rsidTr="00FC4F70">
        <w:tc>
          <w:tcPr>
            <w:tcW w:w="1985" w:type="dxa"/>
          </w:tcPr>
          <w:p w14:paraId="78C764FE" w14:textId="1DBCA0A9" w:rsidR="0044793E" w:rsidRPr="00A0797B" w:rsidRDefault="00BC1D80" w:rsidP="00212CE9">
            <w:pPr>
              <w:pStyle w:val="BodyText"/>
              <w:rPr>
                <w:rFonts w:cstheme="minorHAnsi"/>
                <w:sz w:val="20"/>
                <w:szCs w:val="20"/>
              </w:rPr>
            </w:pPr>
            <w:r w:rsidRPr="00A0797B">
              <w:rPr>
                <w:rFonts w:cstheme="minorHAnsi"/>
                <w:sz w:val="20"/>
                <w:szCs w:val="20"/>
              </w:rPr>
              <w:t>Filmed interview</w:t>
            </w:r>
          </w:p>
        </w:tc>
        <w:tc>
          <w:tcPr>
            <w:tcW w:w="8080" w:type="dxa"/>
          </w:tcPr>
          <w:p w14:paraId="74A424E7" w14:textId="77777777" w:rsidR="00BC1D80" w:rsidRDefault="0044793E" w:rsidP="00212CE9">
            <w:pPr>
              <w:pStyle w:val="BodyText"/>
              <w:rPr>
                <w:rFonts w:cstheme="minorHAnsi"/>
                <w:sz w:val="20"/>
                <w:szCs w:val="20"/>
              </w:rPr>
            </w:pPr>
            <w:r>
              <w:rPr>
                <w:rFonts w:cstheme="minorHAnsi"/>
                <w:sz w:val="20"/>
                <w:szCs w:val="20"/>
              </w:rPr>
              <w:t xml:space="preserve">Breathe. Breathe and ask questions, ask for help. </w:t>
            </w:r>
          </w:p>
          <w:p w14:paraId="28C82928" w14:textId="77777777" w:rsidR="00BC1D80" w:rsidRDefault="0044793E" w:rsidP="00212CE9">
            <w:pPr>
              <w:pStyle w:val="BodyText"/>
              <w:rPr>
                <w:rFonts w:cstheme="minorHAnsi"/>
                <w:sz w:val="20"/>
                <w:szCs w:val="20"/>
              </w:rPr>
            </w:pPr>
            <w:r>
              <w:rPr>
                <w:rFonts w:cstheme="minorHAnsi"/>
                <w:sz w:val="20"/>
                <w:szCs w:val="20"/>
              </w:rPr>
              <w:t xml:space="preserve">Ask our office, ask the investigating officer, if you happen to have a Witness Assistance Officer, talk to them. </w:t>
            </w:r>
          </w:p>
          <w:p w14:paraId="147A54AC" w14:textId="58289AD1" w:rsidR="0044793E" w:rsidRPr="00A0797B" w:rsidRDefault="0044793E" w:rsidP="00212CE9">
            <w:pPr>
              <w:pStyle w:val="BodyText"/>
              <w:rPr>
                <w:rFonts w:cstheme="minorHAnsi"/>
                <w:sz w:val="20"/>
                <w:szCs w:val="20"/>
              </w:rPr>
            </w:pPr>
            <w:r>
              <w:rPr>
                <w:rFonts w:cstheme="minorHAnsi"/>
                <w:sz w:val="20"/>
                <w:szCs w:val="20"/>
              </w:rPr>
              <w:t xml:space="preserve">It doesn’t matter what your question is – it doesn’t even matter if you </w:t>
            </w:r>
            <w:r w:rsidR="00BC1D80">
              <w:rPr>
                <w:rFonts w:cstheme="minorHAnsi"/>
                <w:sz w:val="20"/>
                <w:szCs w:val="20"/>
              </w:rPr>
              <w:t xml:space="preserve">don’t know the question to ask, all you </w:t>
            </w:r>
            <w:proofErr w:type="gramStart"/>
            <w:r w:rsidR="00BC1D80">
              <w:rPr>
                <w:rFonts w:cstheme="minorHAnsi"/>
                <w:sz w:val="20"/>
                <w:szCs w:val="20"/>
              </w:rPr>
              <w:t>have to</w:t>
            </w:r>
            <w:proofErr w:type="gramEnd"/>
            <w:r w:rsidR="00BC1D80">
              <w:rPr>
                <w:rFonts w:cstheme="minorHAnsi"/>
                <w:sz w:val="20"/>
                <w:szCs w:val="20"/>
              </w:rPr>
              <w:t xml:space="preserve"> do is say I need to talk to someone. </w:t>
            </w:r>
          </w:p>
        </w:tc>
      </w:tr>
      <w:tr w:rsidR="00212CE9" w:rsidRPr="00A0797B" w14:paraId="6A041DE1" w14:textId="77777777" w:rsidTr="00FC4F70">
        <w:tc>
          <w:tcPr>
            <w:tcW w:w="1985" w:type="dxa"/>
          </w:tcPr>
          <w:p w14:paraId="377A3B22" w14:textId="77777777" w:rsidR="00212CE9" w:rsidRPr="00A0797B" w:rsidRDefault="00212CE9" w:rsidP="00212CE9">
            <w:pPr>
              <w:pStyle w:val="BodyText"/>
              <w:rPr>
                <w:rFonts w:cstheme="minorHAnsi"/>
                <w:sz w:val="20"/>
                <w:szCs w:val="20"/>
              </w:rPr>
            </w:pPr>
            <w:r w:rsidRPr="00A0797B">
              <w:rPr>
                <w:rFonts w:cstheme="minorHAnsi"/>
                <w:sz w:val="20"/>
                <w:szCs w:val="20"/>
              </w:rPr>
              <w:t xml:space="preserve">Closing card </w:t>
            </w:r>
          </w:p>
        </w:tc>
        <w:tc>
          <w:tcPr>
            <w:tcW w:w="8080" w:type="dxa"/>
          </w:tcPr>
          <w:p w14:paraId="04513822" w14:textId="77777777" w:rsidR="00212CE9" w:rsidRPr="00A0797B" w:rsidRDefault="00212CE9" w:rsidP="00212CE9">
            <w:pPr>
              <w:pStyle w:val="BodyText"/>
              <w:rPr>
                <w:rFonts w:cstheme="minorHAnsi"/>
                <w:sz w:val="20"/>
                <w:szCs w:val="20"/>
              </w:rPr>
            </w:pPr>
            <w:r w:rsidRPr="00A0797B">
              <w:rPr>
                <w:rFonts w:cstheme="minorHAnsi"/>
                <w:sz w:val="20"/>
                <w:szCs w:val="20"/>
              </w:rPr>
              <w:t>Have you been the victim of a crime?</w:t>
            </w:r>
          </w:p>
          <w:p w14:paraId="673B53A0" w14:textId="4A75254C" w:rsidR="00212CE9" w:rsidRPr="00A0797B" w:rsidRDefault="00212CE9" w:rsidP="00212CE9">
            <w:pPr>
              <w:pStyle w:val="BodyText"/>
              <w:rPr>
                <w:rFonts w:cstheme="minorHAnsi"/>
                <w:sz w:val="20"/>
                <w:szCs w:val="20"/>
              </w:rPr>
            </w:pPr>
            <w:r w:rsidRPr="00A0797B">
              <w:rPr>
                <w:rFonts w:cstheme="minorHAnsi"/>
                <w:sz w:val="20"/>
                <w:szCs w:val="20"/>
              </w:rPr>
              <w:t>You have rights</w:t>
            </w:r>
          </w:p>
        </w:tc>
      </w:tr>
      <w:tr w:rsidR="00212CE9" w:rsidRPr="00A0797B" w14:paraId="78DB4C5C" w14:textId="77777777" w:rsidTr="00FC4F70">
        <w:tc>
          <w:tcPr>
            <w:tcW w:w="1985" w:type="dxa"/>
          </w:tcPr>
          <w:p w14:paraId="1D3E5616" w14:textId="77777777" w:rsidR="00212CE9" w:rsidRPr="00A0797B" w:rsidRDefault="00212CE9" w:rsidP="00212CE9">
            <w:pPr>
              <w:pStyle w:val="BodyText"/>
              <w:rPr>
                <w:rFonts w:cstheme="minorHAnsi"/>
                <w:sz w:val="20"/>
                <w:szCs w:val="20"/>
              </w:rPr>
            </w:pPr>
          </w:p>
        </w:tc>
        <w:tc>
          <w:tcPr>
            <w:tcW w:w="8080" w:type="dxa"/>
          </w:tcPr>
          <w:p w14:paraId="60E48026" w14:textId="77777777" w:rsidR="00BC1D80" w:rsidRDefault="00BC1D80" w:rsidP="00212CE9">
            <w:pPr>
              <w:pStyle w:val="BodyText"/>
              <w:rPr>
                <w:rFonts w:cstheme="minorHAnsi"/>
                <w:sz w:val="20"/>
                <w:szCs w:val="20"/>
              </w:rPr>
            </w:pPr>
            <w:r>
              <w:rPr>
                <w:rFonts w:cstheme="minorHAnsi"/>
                <w:sz w:val="20"/>
                <w:szCs w:val="20"/>
              </w:rPr>
              <w:t xml:space="preserve">Find </w:t>
            </w:r>
            <w:proofErr w:type="gramStart"/>
            <w:r>
              <w:rPr>
                <w:rFonts w:cstheme="minorHAnsi"/>
                <w:sz w:val="20"/>
                <w:szCs w:val="20"/>
              </w:rPr>
              <w:t>our</w:t>
            </w:r>
            <w:proofErr w:type="gramEnd"/>
            <w:r>
              <w:rPr>
                <w:rFonts w:cstheme="minorHAnsi"/>
                <w:sz w:val="20"/>
                <w:szCs w:val="20"/>
              </w:rPr>
              <w:t xml:space="preserve"> more at</w:t>
            </w:r>
          </w:p>
          <w:p w14:paraId="7B7955BE" w14:textId="04E34B04" w:rsidR="00212CE9" w:rsidRPr="00A0797B" w:rsidRDefault="00212CE9" w:rsidP="00212CE9">
            <w:pPr>
              <w:pStyle w:val="BodyText"/>
              <w:rPr>
                <w:rFonts w:cstheme="minorHAnsi"/>
                <w:sz w:val="20"/>
                <w:szCs w:val="20"/>
              </w:rPr>
            </w:pPr>
            <w:r w:rsidRPr="00A0797B">
              <w:rPr>
                <w:rFonts w:cstheme="minorHAnsi"/>
                <w:sz w:val="20"/>
                <w:szCs w:val="20"/>
              </w:rPr>
              <w:t>Victims of Crime SA</w:t>
            </w:r>
            <w:r w:rsidR="00BC1D80">
              <w:rPr>
                <w:rFonts w:cstheme="minorHAnsi"/>
                <w:sz w:val="20"/>
                <w:szCs w:val="20"/>
              </w:rPr>
              <w:br/>
            </w:r>
            <w:hyperlink r:id="rId6" w:history="1">
              <w:r w:rsidR="00BC1D80" w:rsidRPr="004D7CD5">
                <w:rPr>
                  <w:rStyle w:val="Hyperlink"/>
                  <w:rFonts w:cstheme="minorHAnsi"/>
                  <w:sz w:val="20"/>
                  <w:szCs w:val="20"/>
                </w:rPr>
                <w:t>www.voc.sa.gov.au</w:t>
              </w:r>
            </w:hyperlink>
            <w:r w:rsidRPr="00A0797B">
              <w:rPr>
                <w:rFonts w:cstheme="minorHAnsi"/>
                <w:sz w:val="20"/>
                <w:szCs w:val="20"/>
              </w:rPr>
              <w:t xml:space="preserve"> </w:t>
            </w:r>
          </w:p>
        </w:tc>
      </w:tr>
    </w:tbl>
    <w:p w14:paraId="32996B1A" w14:textId="77777777" w:rsidR="00520E1B" w:rsidRPr="006A6843" w:rsidRDefault="00BC1D80" w:rsidP="006A6843"/>
    <w:sectPr w:rsidR="00520E1B" w:rsidRPr="006A6843" w:rsidSect="00FC4F70">
      <w:headerReference w:type="even" r:id="rId7"/>
      <w:headerReference w:type="default" r:id="rId8"/>
      <w:headerReference w:type="first" r:id="rId9"/>
      <w:pgSz w:w="11900" w:h="16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CA871" w14:textId="77777777" w:rsidR="003E56DC" w:rsidRDefault="003E56DC" w:rsidP="009827EC">
      <w:r>
        <w:separator/>
      </w:r>
    </w:p>
  </w:endnote>
  <w:endnote w:type="continuationSeparator" w:id="0">
    <w:p w14:paraId="74DC8468" w14:textId="77777777" w:rsidR="003E56DC" w:rsidRDefault="003E56DC" w:rsidP="0098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09BB1" w14:textId="77777777" w:rsidR="003E56DC" w:rsidRDefault="003E56DC" w:rsidP="009827EC">
      <w:r>
        <w:separator/>
      </w:r>
    </w:p>
  </w:footnote>
  <w:footnote w:type="continuationSeparator" w:id="0">
    <w:p w14:paraId="1FDDB1D8" w14:textId="77777777" w:rsidR="003E56DC" w:rsidRDefault="003E56DC" w:rsidP="0098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CBFA2" w14:textId="777EDAF8" w:rsidR="009827EC" w:rsidRDefault="009827EC">
    <w:pPr>
      <w:pStyle w:val="Header"/>
    </w:pPr>
    <w:r>
      <w:rPr>
        <w:noProof/>
      </w:rPr>
      <mc:AlternateContent>
        <mc:Choice Requires="wps">
          <w:drawing>
            <wp:anchor distT="0" distB="0" distL="0" distR="0" simplePos="0" relativeHeight="251659264" behindDoc="0" locked="0" layoutInCell="1" allowOverlap="1" wp14:anchorId="58A365BC" wp14:editId="46C84F26">
              <wp:simplePos x="635" y="635"/>
              <wp:positionH relativeFrom="column">
                <wp:align>center</wp:align>
              </wp:positionH>
              <wp:positionV relativeFrom="paragraph">
                <wp:posOffset>635</wp:posOffset>
              </wp:positionV>
              <wp:extent cx="443865" cy="443865"/>
              <wp:effectExtent l="0" t="0" r="12065" b="25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F34C86" w14:textId="4DCB8D71"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58A365B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VVIwIAAE0EAAAOAAAAZHJzL2Uyb0RvYy54bWysVE2P2jAQvVfqf7B8LwG6Xa0iwoqyokJC&#10;y0pQ7dk4DomUeCzbkNBf32eHsO22p6oXM5nvefOG2WPX1OysrKtIZ3wyGnOmtKS80seMf9+vPj1w&#10;5rzQuahJq4xflOOP848fZq1J1ZRKqnNlGZJol7Ym46X3Jk0SJ0vVCDciozSMBdlGeHzaY5Jb0SJ7&#10;UyfT8fg+acnmxpJUzkH71Bv5POYvCiX9tiic8qzOOHrz8bXxPYQ3mc9EerTClJW8tiH+oYtGVBpF&#10;b6mehBfsZKs/UjWVtOSo8CNJTUJFUUkVZ8A0k/G7aXalMCrOAnCcucHk/l9a+Xx+sazKMz7lTIsG&#10;K9qrzrOv1DFocuUk0NquVuvlerEJcLXGpYjaGcT5Dn5Y+6B3UAYUusI24RfzMdgB/OUGdsguoby7&#10;+/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BUJQlV2wAAAAgBAAAPAAAAZHJzL2Rvd25yZXYueG1sTI8x&#10;T8MwEIV3JP6DdUhs1IahtGmcChWxsFFQJTY3vsYR9jmy3TT591wnWE66e3rv3ldvp+DFiCn3kTQ8&#10;LhQIpDbanjoNX59vDysQuRiyxkdCDTNm2Da3N7WpbLzQB4770gkOoVwZDa6UoZIytw6DyYs4ILF2&#10;iimYwmvqpE3mwuHByyelljKYnviDMwPuHLY/+3PQ8DwdIg4Zd/h9Gtvk+nnl32et7++m1w2Plw2I&#10;glP5c8CVgftDw8WO8Uw2C6+Bacr1KlhbrtcgjhyuFMimlv8Bml8AAAD//wMAUEsBAi0AFAAGAAgA&#10;AAAhALaDOJL+AAAA4QEAABMAAAAAAAAAAAAAAAAAAAAAAFtDb250ZW50X1R5cGVzXS54bWxQSwEC&#10;LQAUAAYACAAAACEAOP0h/9YAAACUAQAACwAAAAAAAAAAAAAAAAAvAQAAX3JlbHMvLnJlbHNQSwEC&#10;LQAUAAYACAAAACEAdXAFVSMCAABNBAAADgAAAAAAAAAAAAAAAAAuAgAAZHJzL2Uyb0RvYy54bWxQ&#10;SwECLQAUAAYACAAAACEAVCUJVdsAAAAIAQAADwAAAAAAAAAAAAAAAAB9BAAAZHJzL2Rvd25yZXYu&#10;eG1sUEsFBgAAAAAEAAQA8wAAAIUFAAAAAA==&#10;" filled="f" stroked="f">
              <v:fill o:detectmouseclick="t"/>
              <v:textbox style="mso-fit-shape-to-text:t" inset="0,0,0,0">
                <w:txbxContent>
                  <w:p w14:paraId="61F34C86" w14:textId="4DCB8D71"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2C03" w14:textId="17F1F38E" w:rsidR="009827EC" w:rsidRDefault="009827EC">
    <w:pPr>
      <w:pStyle w:val="Header"/>
    </w:pPr>
    <w:r>
      <w:rPr>
        <w:noProof/>
      </w:rPr>
      <mc:AlternateContent>
        <mc:Choice Requires="wps">
          <w:drawing>
            <wp:anchor distT="0" distB="0" distL="0" distR="0" simplePos="0" relativeHeight="251660288" behindDoc="0" locked="0" layoutInCell="1" allowOverlap="1" wp14:anchorId="38195911" wp14:editId="04C8504A">
              <wp:simplePos x="635" y="635"/>
              <wp:positionH relativeFrom="column">
                <wp:align>center</wp:align>
              </wp:positionH>
              <wp:positionV relativeFrom="paragraph">
                <wp:posOffset>635</wp:posOffset>
              </wp:positionV>
              <wp:extent cx="443865" cy="443865"/>
              <wp:effectExtent l="0" t="0" r="12065" b="25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FC3429" w14:textId="4935052B" w:rsidR="009827EC" w:rsidRPr="009827EC" w:rsidRDefault="009827EC">
                          <w:pPr>
                            <w:rPr>
                              <w:rFonts w:ascii="Arial" w:eastAsia="Arial" w:hAnsi="Arial" w:cs="Arial"/>
                              <w:color w:val="A8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38195911"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51FC3429" w14:textId="4935052B" w:rsidR="009827EC" w:rsidRPr="009827EC" w:rsidRDefault="009827EC">
                    <w:pPr>
                      <w:rPr>
                        <w:rFonts w:ascii="Arial" w:eastAsia="Arial" w:hAnsi="Arial" w:cs="Arial"/>
                        <w:color w:val="A80000"/>
                        <w:sz w:val="24"/>
                        <w:szCs w:val="2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7C64C" w14:textId="77F1DF6C" w:rsidR="009827EC" w:rsidRDefault="009827EC">
    <w:pPr>
      <w:pStyle w:val="Header"/>
    </w:pPr>
    <w:r>
      <w:rPr>
        <w:noProof/>
      </w:rPr>
      <mc:AlternateContent>
        <mc:Choice Requires="wps">
          <w:drawing>
            <wp:anchor distT="0" distB="0" distL="0" distR="0" simplePos="0" relativeHeight="251658240" behindDoc="0" locked="0" layoutInCell="1" allowOverlap="1" wp14:anchorId="15152A7F" wp14:editId="0C4E3C9A">
              <wp:simplePos x="635" y="635"/>
              <wp:positionH relativeFrom="column">
                <wp:align>center</wp:align>
              </wp:positionH>
              <wp:positionV relativeFrom="paragraph">
                <wp:posOffset>635</wp:posOffset>
              </wp:positionV>
              <wp:extent cx="443865" cy="443865"/>
              <wp:effectExtent l="0" t="0" r="12065" b="25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FBEC30" w14:textId="28A0AF3A"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15152A7F"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uvHwIAAEYEAAAOAAAAZHJzL2Uyb0RvYy54bWysU11r2zAUfR/sPwi9L067rhQTp2QpGYHQ&#10;FJLRZ0WWY4OlKyQldvbrd+SPdOv2NPYiX9/ve+65s8dW1+ysnK/IZPxmMuVMGUl5ZY4Z/75ffXrg&#10;zAdhclGTURm/KM8f5x8/zBqbqlsqqc6VY0hifNrYjJch2DRJvCyVFn5CVhkYC3JaBPy6Y5I70SC7&#10;rpPb6fQ+acjl1pFU3kP71Bv5vMtfFEqGbVF4FVidcfQWutd17yG+yXwm0qMTtqzk0Ib4hy60qAyK&#10;XlM9iSDYyVV/pNKVdOSpCBNJOqGiqKTqZsA0N9N30+xKYVU3C8Dx9gqT/39p5fP5xbEqx+44M0Jj&#10;RXvVBvaVWgZNrrwEWtvVar1cLzYRrsb6FFE7i7jQwi+GDnoPZUShLZyOX8zHYAfwlyvYMbuE8u7u&#10;88P9F84kTIOMLMlbsHU+fFOkWRQy7rDLDmJx3vjQu44usZahVVXX0Iu0Nr8pkDNqkth532GUQnto&#10;h7YPlF8wjaOeHt7KVYWaG+HDi3DgAwYAx8MWT1FTk3EaJM5Kcj/+po/+WBOsnDXgV8YNDoCzem2w&#10;vkjFUXCjcBgFc9JLAmGxAPTSiQhwoR7FwpF+BfEXsQZMwkhUyngYxWXoOY7DkWqx6JxAOCvCxuys&#10;jKkjRBG/ffsqnB1ADtjOM428E+k7rHvfGOnt4hSAeLeICGeP4YAyyNqtcjiseA2//ndeb+c//wkA&#10;AP//AwBQSwMEFAAGAAgAAAAhAFQlCVXbAAAACAEAAA8AAABkcnMvZG93bnJldi54bWxMjzFPwzAQ&#10;hXck/oN1SGzUhqG0aZwKFbGwUVAlNje+xhH2ObLdNPn3XCdYTrp7eu/eV2+n4MWIKfeRNDwuFAik&#10;NtqeOg1fn28PKxC5GLLGR0INM2bYNrc3talsvNAHjvvSCQ6hXBkNrpShkjK3DoPJizggsXaKKZjC&#10;a+qkTebC4cHLJ6WWMpie+IMzA+4ctj/7c9DwPB0iDhl3+H0a2+T6eeXfZ63v76bXDY+XDYiCU/lz&#10;wJWB+0PDxY7xTDYLr4FpyvUqWFuu1yCOHK4UyKaW/wGaXwAAAP//AwBQSwECLQAUAAYACAAAACEA&#10;toM4kv4AAADhAQAAEwAAAAAAAAAAAAAAAAAAAAAAW0NvbnRlbnRfVHlwZXNdLnhtbFBLAQItABQA&#10;BgAIAAAAIQA4/SH/1gAAAJQBAAALAAAAAAAAAAAAAAAAAC8BAABfcmVscy8ucmVsc1BLAQItABQA&#10;BgAIAAAAIQBmN8uvHwIAAEYEAAAOAAAAAAAAAAAAAAAAAC4CAABkcnMvZTJvRG9jLnhtbFBLAQIt&#10;ABQABgAIAAAAIQBUJQlV2wAAAAgBAAAPAAAAAAAAAAAAAAAAAHkEAABkcnMvZG93bnJldi54bWxQ&#10;SwUGAAAAAAQABADzAAAAgQUAAAAA&#10;" filled="f" stroked="f">
              <v:fill o:detectmouseclick="t"/>
              <v:textbox style="mso-fit-shape-to-text:t" inset="0,0,0,0">
                <w:txbxContent>
                  <w:p w14:paraId="31FBEC30" w14:textId="28A0AF3A"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43"/>
    <w:rsid w:val="00017D5A"/>
    <w:rsid w:val="000602CF"/>
    <w:rsid w:val="00090F07"/>
    <w:rsid w:val="000A50A7"/>
    <w:rsid w:val="000D0E51"/>
    <w:rsid w:val="001170F1"/>
    <w:rsid w:val="001872BF"/>
    <w:rsid w:val="00191E32"/>
    <w:rsid w:val="001D55BA"/>
    <w:rsid w:val="002056FF"/>
    <w:rsid w:val="00212CE9"/>
    <w:rsid w:val="00310C17"/>
    <w:rsid w:val="00352E4C"/>
    <w:rsid w:val="00357962"/>
    <w:rsid w:val="003E56DC"/>
    <w:rsid w:val="0044793E"/>
    <w:rsid w:val="004E5E6C"/>
    <w:rsid w:val="006A6843"/>
    <w:rsid w:val="006D7BCC"/>
    <w:rsid w:val="006F5F1A"/>
    <w:rsid w:val="0072376B"/>
    <w:rsid w:val="007920E7"/>
    <w:rsid w:val="007B613C"/>
    <w:rsid w:val="007C3226"/>
    <w:rsid w:val="007D39AA"/>
    <w:rsid w:val="00814004"/>
    <w:rsid w:val="008C5763"/>
    <w:rsid w:val="008D1013"/>
    <w:rsid w:val="008D7D27"/>
    <w:rsid w:val="008E45F4"/>
    <w:rsid w:val="00902D53"/>
    <w:rsid w:val="0091156A"/>
    <w:rsid w:val="00930746"/>
    <w:rsid w:val="00952932"/>
    <w:rsid w:val="009827EC"/>
    <w:rsid w:val="00A04188"/>
    <w:rsid w:val="00A0797B"/>
    <w:rsid w:val="00BC1D80"/>
    <w:rsid w:val="00BF3D64"/>
    <w:rsid w:val="00C859B0"/>
    <w:rsid w:val="00D401B9"/>
    <w:rsid w:val="00D70A73"/>
    <w:rsid w:val="00E817B8"/>
    <w:rsid w:val="00FC4F70"/>
    <w:rsid w:val="00FC77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9F835A"/>
  <w15:chartTrackingRefBased/>
  <w15:docId w15:val="{30D917B4-5B35-D148-84A9-21580CEE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84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Disclaimer"/>
    <w:basedOn w:val="DefaultParagraphFont"/>
    <w:uiPriority w:val="19"/>
    <w:qFormat/>
    <w:rsid w:val="00FC77A9"/>
    <w:rPr>
      <w:rFonts w:ascii="Arial" w:hAnsi="Arial"/>
      <w:i/>
      <w:iCs/>
      <w:color w:val="404040" w:themeColor="text1" w:themeTint="BF"/>
      <w:sz w:val="20"/>
    </w:rPr>
  </w:style>
  <w:style w:type="paragraph" w:styleId="BodyText">
    <w:name w:val="Body Text"/>
    <w:basedOn w:val="Normal"/>
    <w:link w:val="BodyTextChar"/>
    <w:qFormat/>
    <w:rsid w:val="006A6843"/>
    <w:pPr>
      <w:spacing w:before="120" w:after="120" w:line="360" w:lineRule="auto"/>
    </w:pPr>
    <w:rPr>
      <w:rFonts w:eastAsia="Times New Roman" w:cs="Times New Roman"/>
      <w:szCs w:val="24"/>
      <w:lang w:eastAsia="en-AU"/>
    </w:rPr>
  </w:style>
  <w:style w:type="character" w:customStyle="1" w:styleId="BodyTextChar">
    <w:name w:val="Body Text Char"/>
    <w:basedOn w:val="DefaultParagraphFont"/>
    <w:link w:val="BodyText"/>
    <w:rsid w:val="006A6843"/>
    <w:rPr>
      <w:rFonts w:eastAsia="Times New Roman" w:cs="Times New Roman"/>
      <w:sz w:val="22"/>
      <w:lang w:eastAsia="en-AU"/>
    </w:rPr>
  </w:style>
  <w:style w:type="table" w:styleId="TableGrid">
    <w:name w:val="Table Grid"/>
    <w:basedOn w:val="TableNormal"/>
    <w:uiPriority w:val="59"/>
    <w:rsid w:val="006A6843"/>
    <w:pPr>
      <w:spacing w:before="8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uiPriority w:val="2"/>
    <w:qFormat/>
    <w:rsid w:val="006A6843"/>
    <w:rPr>
      <w:sz w:val="20"/>
      <w:szCs w:val="22"/>
    </w:rPr>
  </w:style>
  <w:style w:type="paragraph" w:styleId="Header">
    <w:name w:val="header"/>
    <w:basedOn w:val="Normal"/>
    <w:link w:val="HeaderChar"/>
    <w:uiPriority w:val="99"/>
    <w:unhideWhenUsed/>
    <w:rsid w:val="009827EC"/>
    <w:pPr>
      <w:tabs>
        <w:tab w:val="center" w:pos="4513"/>
        <w:tab w:val="right" w:pos="9026"/>
      </w:tabs>
    </w:pPr>
  </w:style>
  <w:style w:type="character" w:customStyle="1" w:styleId="HeaderChar">
    <w:name w:val="Header Char"/>
    <w:basedOn w:val="DefaultParagraphFont"/>
    <w:link w:val="Header"/>
    <w:uiPriority w:val="99"/>
    <w:rsid w:val="009827EC"/>
    <w:rPr>
      <w:sz w:val="22"/>
      <w:szCs w:val="22"/>
    </w:rPr>
  </w:style>
  <w:style w:type="paragraph" w:styleId="Footer">
    <w:name w:val="footer"/>
    <w:basedOn w:val="Normal"/>
    <w:link w:val="FooterChar"/>
    <w:uiPriority w:val="99"/>
    <w:unhideWhenUsed/>
    <w:rsid w:val="009827EC"/>
    <w:pPr>
      <w:tabs>
        <w:tab w:val="center" w:pos="4513"/>
        <w:tab w:val="right" w:pos="9026"/>
      </w:tabs>
    </w:pPr>
  </w:style>
  <w:style w:type="character" w:customStyle="1" w:styleId="FooterChar">
    <w:name w:val="Footer Char"/>
    <w:basedOn w:val="DefaultParagraphFont"/>
    <w:link w:val="Footer"/>
    <w:uiPriority w:val="99"/>
    <w:rsid w:val="009827EC"/>
    <w:rPr>
      <w:sz w:val="22"/>
      <w:szCs w:val="22"/>
    </w:rPr>
  </w:style>
  <w:style w:type="character" w:styleId="Hyperlink">
    <w:name w:val="Hyperlink"/>
    <w:basedOn w:val="DefaultParagraphFont"/>
    <w:uiPriority w:val="99"/>
    <w:unhideWhenUsed/>
    <w:rsid w:val="00C859B0"/>
    <w:rPr>
      <w:color w:val="0563C1" w:themeColor="hyperlink"/>
      <w:u w:val="single"/>
    </w:rPr>
  </w:style>
  <w:style w:type="character" w:styleId="UnresolvedMention">
    <w:name w:val="Unresolved Mention"/>
    <w:basedOn w:val="DefaultParagraphFont"/>
    <w:uiPriority w:val="99"/>
    <w:semiHidden/>
    <w:unhideWhenUsed/>
    <w:rsid w:val="00C85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c.sa.gov.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Legedza, Christie (AGD)</dc:creator>
  <cp:keywords/>
  <dc:description/>
  <cp:lastModifiedBy>Legedza, Christie (AGD)</cp:lastModifiedBy>
  <cp:revision>33</cp:revision>
  <dcterms:created xsi:type="dcterms:W3CDTF">2021-08-31T06:36:00Z</dcterms:created>
  <dcterms:modified xsi:type="dcterms:W3CDTF">2021-09-10T02:09:00Z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2021-08-27T01:31:04Z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195dedd6-dc0b-4f27-a20d-c5f785f3c369</vt:lpwstr>
  </property>
  <property fmtid="{D5CDD505-2E9C-101B-9397-08002B2CF9AE}" pid="11" name="MSIP_Label_77274858-3b1d-4431-8679-d878f40e28fd_ContentBits">
    <vt:lpwstr>1</vt:lpwstr>
  </property>
</Properties>
</file>